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E31" w:rsidRPr="00BD3E31" w:rsidRDefault="0015527A" w:rsidP="00BD3E31">
      <w:pPr>
        <w:pStyle w:val="NoSpacing"/>
        <w:jc w:val="center"/>
        <w:rPr>
          <w:rFonts w:ascii="Arial" w:hAnsi="Arial" w:cs="Arial"/>
          <w:b/>
          <w:lang w:val="ru-RU"/>
        </w:rPr>
      </w:pPr>
      <w:r w:rsidRPr="00BD3E31">
        <w:rPr>
          <w:rFonts w:ascii="Arial" w:hAnsi="Arial" w:cs="Arial"/>
          <w:b/>
          <w:lang w:val="ru-RU"/>
        </w:rPr>
        <w:t>УСТАНОВА СПОРТСКИ ЦЕНТАР</w:t>
      </w:r>
    </w:p>
    <w:p w:rsidR="0015527A" w:rsidRDefault="00BD3E31" w:rsidP="00861770">
      <w:pPr>
        <w:pStyle w:val="NoSpacing"/>
        <w:jc w:val="center"/>
        <w:rPr>
          <w:rFonts w:ascii="Arial" w:hAnsi="Arial" w:cs="Arial"/>
          <w:b/>
          <w:lang w:val="ru-RU"/>
        </w:rPr>
      </w:pPr>
      <w:r w:rsidRPr="00BD3E31">
        <w:rPr>
          <w:rFonts w:ascii="Arial" w:hAnsi="Arial" w:cs="Arial"/>
          <w:b/>
          <w:lang w:val="en-US"/>
        </w:rPr>
        <w:t>“ИБАР”</w:t>
      </w:r>
      <w:r w:rsidR="0015527A" w:rsidRPr="00BD3E31">
        <w:rPr>
          <w:rFonts w:ascii="Arial" w:hAnsi="Arial" w:cs="Arial"/>
          <w:b/>
          <w:lang w:val="ru-RU"/>
        </w:rPr>
        <w:t xml:space="preserve"> КРАЉЕВО</w:t>
      </w:r>
    </w:p>
    <w:p w:rsidR="00861770" w:rsidRPr="00861770" w:rsidRDefault="00861770" w:rsidP="00861770">
      <w:pPr>
        <w:pStyle w:val="NoSpacing"/>
        <w:jc w:val="center"/>
        <w:rPr>
          <w:rFonts w:ascii="Arial" w:hAnsi="Arial" w:cs="Arial"/>
          <w:b/>
          <w:lang w:val="ru-RU"/>
        </w:rPr>
      </w:pPr>
    </w:p>
    <w:p w:rsidR="00DB0045" w:rsidRDefault="00DB0045" w:rsidP="00BD3E31">
      <w:pPr>
        <w:pStyle w:val="NoSpacing"/>
        <w:jc w:val="center"/>
        <w:rPr>
          <w:rFonts w:ascii="Arial" w:hAnsi="Arial" w:cs="Arial"/>
          <w:b/>
          <w:lang w:val="ru-RU"/>
        </w:rPr>
      </w:pPr>
    </w:p>
    <w:p w:rsidR="00DB0045" w:rsidRDefault="00DB0045" w:rsidP="00BD3E31">
      <w:pPr>
        <w:pStyle w:val="NoSpacing"/>
        <w:jc w:val="center"/>
        <w:rPr>
          <w:rFonts w:ascii="Arial" w:hAnsi="Arial" w:cs="Arial"/>
          <w:b/>
          <w:lang w:val="ru-RU"/>
        </w:rPr>
      </w:pPr>
    </w:p>
    <w:p w:rsidR="008E29F5" w:rsidRPr="008E29F5" w:rsidRDefault="008E29F5" w:rsidP="008E29F5">
      <w:pPr>
        <w:pStyle w:val="NoSpacing"/>
        <w:rPr>
          <w:rFonts w:ascii="Arial" w:hAnsi="Arial" w:cs="Arial"/>
          <w:lang/>
        </w:rPr>
      </w:pPr>
      <w:r w:rsidRPr="00BD3E31">
        <w:rPr>
          <w:rFonts w:ascii="Arial" w:hAnsi="Arial" w:cs="Arial"/>
          <w:lang w:val="ru-RU"/>
        </w:rPr>
        <w:t>Број :</w:t>
      </w:r>
      <w:r w:rsidRPr="00BD3E31">
        <w:rPr>
          <w:rFonts w:ascii="Arial" w:hAnsi="Arial" w:cs="Arial"/>
        </w:rPr>
        <w:t xml:space="preserve"> </w:t>
      </w:r>
      <w:r>
        <w:rPr>
          <w:rFonts w:ascii="Arial" w:hAnsi="Arial" w:cs="Arial"/>
          <w:lang/>
        </w:rPr>
        <w:t>193</w:t>
      </w:r>
    </w:p>
    <w:p w:rsidR="008E29F5" w:rsidRPr="00BD3E31" w:rsidRDefault="008E29F5" w:rsidP="008E29F5">
      <w:pPr>
        <w:pStyle w:val="NoSpacing"/>
        <w:rPr>
          <w:rFonts w:ascii="Arial" w:hAnsi="Arial" w:cs="Arial"/>
          <w:lang w:val="ru-RU"/>
        </w:rPr>
      </w:pPr>
      <w:r w:rsidRPr="00BD3E31">
        <w:rPr>
          <w:rFonts w:ascii="Arial" w:hAnsi="Arial" w:cs="Arial"/>
          <w:lang w:val="ru-RU"/>
        </w:rPr>
        <w:t>Датум</w:t>
      </w:r>
      <w:r w:rsidRPr="00BD3E31">
        <w:rPr>
          <w:rFonts w:ascii="Arial" w:hAnsi="Arial" w:cs="Arial"/>
        </w:rPr>
        <w:t xml:space="preserve">: </w:t>
      </w:r>
      <w:r>
        <w:rPr>
          <w:rFonts w:ascii="Arial" w:hAnsi="Arial" w:cs="Arial"/>
          <w:lang w:val="ru-RU"/>
        </w:rPr>
        <w:t>13.04</w:t>
      </w:r>
      <w:r w:rsidRPr="00BD3E31">
        <w:rPr>
          <w:rFonts w:ascii="Arial" w:hAnsi="Arial" w:cs="Arial"/>
          <w:lang w:val="ru-RU"/>
        </w:rPr>
        <w:t>.2017</w:t>
      </w:r>
      <w:r>
        <w:rPr>
          <w:rFonts w:ascii="Arial" w:hAnsi="Arial" w:cs="Arial"/>
          <w:lang w:val="ru-RU"/>
        </w:rPr>
        <w:t>.год.</w:t>
      </w:r>
    </w:p>
    <w:p w:rsidR="00DB0045" w:rsidRDefault="00DB0045" w:rsidP="00BD3E31">
      <w:pPr>
        <w:pStyle w:val="NoSpacing"/>
        <w:jc w:val="center"/>
        <w:rPr>
          <w:rFonts w:ascii="Arial" w:hAnsi="Arial" w:cs="Arial"/>
          <w:b/>
          <w:lang w:val="ru-RU"/>
        </w:rPr>
      </w:pPr>
    </w:p>
    <w:p w:rsidR="00DB0045" w:rsidRDefault="00DB0045" w:rsidP="00BD3E31">
      <w:pPr>
        <w:pStyle w:val="NoSpacing"/>
        <w:jc w:val="center"/>
        <w:rPr>
          <w:rFonts w:ascii="Arial" w:hAnsi="Arial" w:cs="Arial"/>
          <w:b/>
          <w:lang w:val="ru-RU"/>
        </w:rPr>
      </w:pPr>
    </w:p>
    <w:p w:rsidR="00DB0045" w:rsidRDefault="00DB0045" w:rsidP="00BD3E31">
      <w:pPr>
        <w:pStyle w:val="NoSpacing"/>
        <w:jc w:val="center"/>
        <w:rPr>
          <w:rFonts w:ascii="Arial" w:hAnsi="Arial" w:cs="Arial"/>
          <w:b/>
          <w:lang w:val="ru-RU"/>
        </w:rPr>
      </w:pPr>
    </w:p>
    <w:p w:rsidR="0015527A" w:rsidRPr="00BD3E31" w:rsidRDefault="0015527A" w:rsidP="00BD3E31">
      <w:pPr>
        <w:pStyle w:val="NoSpacing"/>
        <w:jc w:val="center"/>
        <w:rPr>
          <w:rFonts w:ascii="Arial" w:hAnsi="Arial" w:cs="Arial"/>
          <w:b/>
          <w:lang w:val="ru-RU"/>
        </w:rPr>
      </w:pPr>
      <w:r w:rsidRPr="00BD3E31">
        <w:rPr>
          <w:rFonts w:ascii="Arial" w:hAnsi="Arial" w:cs="Arial"/>
          <w:b/>
          <w:lang w:val="ru-RU"/>
        </w:rPr>
        <w:t>КОНКУРСНА ДОКУМЕНТАЦИЈА</w:t>
      </w:r>
    </w:p>
    <w:p w:rsidR="001E7C56" w:rsidRPr="001E7C56" w:rsidRDefault="001E7C56" w:rsidP="001E7C56">
      <w:pPr>
        <w:jc w:val="center"/>
        <w:rPr>
          <w:rFonts w:ascii="Arial" w:hAnsi="Arial" w:cs="Arial"/>
          <w:b/>
        </w:rPr>
      </w:pPr>
      <w:r w:rsidRPr="001E7C56">
        <w:rPr>
          <w:rFonts w:ascii="Arial" w:hAnsi="Arial" w:cs="Arial"/>
          <w:b/>
        </w:rPr>
        <w:t xml:space="preserve">ЗА ПРИКУПЉАЊЕ ПОНУДА </w:t>
      </w:r>
    </w:p>
    <w:p w:rsidR="001E7C56" w:rsidRPr="001E7C56" w:rsidRDefault="001E7C56" w:rsidP="001E7C56">
      <w:pPr>
        <w:jc w:val="center"/>
        <w:rPr>
          <w:rFonts w:ascii="Arial" w:hAnsi="Arial" w:cs="Arial"/>
          <w:b/>
        </w:rPr>
      </w:pPr>
      <w:r w:rsidRPr="001E7C56">
        <w:rPr>
          <w:rFonts w:ascii="Arial" w:hAnsi="Arial" w:cs="Arial"/>
          <w:b/>
        </w:rPr>
        <w:t>давање у закуп пословног простора на градском базену</w:t>
      </w:r>
    </w:p>
    <w:p w:rsidR="00CF5062" w:rsidRPr="00861770" w:rsidRDefault="00CF5062" w:rsidP="00BD3E31">
      <w:pPr>
        <w:pStyle w:val="NoSpacing"/>
        <w:rPr>
          <w:rFonts w:ascii="Arial" w:hAnsi="Arial" w:cs="Arial"/>
          <w:u w:val="single"/>
          <w:lang/>
        </w:rPr>
      </w:pPr>
    </w:p>
    <w:p w:rsidR="00CF5062" w:rsidRPr="00BD3E31" w:rsidRDefault="00CF5062" w:rsidP="00BD3E31">
      <w:pPr>
        <w:pStyle w:val="NoSpacing"/>
        <w:jc w:val="center"/>
        <w:rPr>
          <w:rFonts w:ascii="Arial" w:hAnsi="Arial" w:cs="Arial"/>
          <w:b/>
          <w:u w:val="single"/>
          <w:lang w:val="en-US"/>
        </w:rPr>
      </w:pPr>
      <w:r w:rsidRPr="00BD3E31">
        <w:rPr>
          <w:rFonts w:ascii="Arial" w:hAnsi="Arial" w:cs="Arial"/>
          <w:b/>
          <w:u w:val="single"/>
        </w:rPr>
        <w:t xml:space="preserve">ГЛАВА </w:t>
      </w:r>
      <w:r w:rsidRPr="00BD3E31">
        <w:rPr>
          <w:rFonts w:ascii="Arial" w:hAnsi="Arial" w:cs="Arial"/>
          <w:b/>
          <w:u w:val="single"/>
          <w:lang w:val="en-US"/>
        </w:rPr>
        <w:t>I</w:t>
      </w:r>
    </w:p>
    <w:p w:rsidR="00BD3E31" w:rsidRPr="00BD3E31" w:rsidRDefault="00BD3E31" w:rsidP="00BD3E31">
      <w:pPr>
        <w:pStyle w:val="NoSpacing"/>
        <w:jc w:val="center"/>
        <w:rPr>
          <w:rFonts w:ascii="Arial" w:hAnsi="Arial" w:cs="Arial"/>
          <w:b/>
          <w:u w:val="single"/>
          <w:lang w:val="en-US"/>
        </w:rPr>
      </w:pPr>
    </w:p>
    <w:p w:rsidR="00CF5062" w:rsidRPr="00BD3E31" w:rsidRDefault="00CF5062" w:rsidP="00BD3E31">
      <w:pPr>
        <w:pStyle w:val="NoSpacing"/>
        <w:jc w:val="center"/>
        <w:rPr>
          <w:rFonts w:ascii="Arial" w:hAnsi="Arial" w:cs="Arial"/>
          <w:b/>
          <w:u w:val="single"/>
        </w:rPr>
      </w:pPr>
      <w:r w:rsidRPr="00BD3E31">
        <w:rPr>
          <w:rFonts w:ascii="Arial" w:hAnsi="Arial" w:cs="Arial"/>
          <w:b/>
          <w:u w:val="single"/>
        </w:rPr>
        <w:t>ОПШТИ ПОДАЦИ О ЈАВНОМ ПОЗИВУ</w:t>
      </w:r>
    </w:p>
    <w:p w:rsidR="0015527A" w:rsidRPr="00BD3E31" w:rsidRDefault="0015527A" w:rsidP="00BD3E31">
      <w:pPr>
        <w:pStyle w:val="NoSpacing"/>
        <w:rPr>
          <w:rFonts w:ascii="Arial" w:hAnsi="Arial" w:cs="Arial"/>
        </w:rPr>
      </w:pPr>
    </w:p>
    <w:p w:rsidR="001E7C56" w:rsidRPr="001E7C56" w:rsidRDefault="0015527A" w:rsidP="00204165">
      <w:pPr>
        <w:spacing w:line="100" w:lineRule="atLeast"/>
        <w:jc w:val="left"/>
        <w:rPr>
          <w:rFonts w:ascii="Arial" w:hAnsi="Arial" w:cs="Arial"/>
          <w:lang/>
        </w:rPr>
      </w:pPr>
      <w:r w:rsidRPr="001E7C56">
        <w:rPr>
          <w:rFonts w:ascii="Arial" w:hAnsi="Arial" w:cs="Arial"/>
        </w:rPr>
        <w:t>На основу одлуке</w:t>
      </w:r>
      <w:r w:rsidR="001E7C56" w:rsidRPr="001E7C56">
        <w:rPr>
          <w:rFonts w:ascii="Arial" w:hAnsi="Arial" w:cs="Arial"/>
          <w:lang/>
        </w:rPr>
        <w:t xml:space="preserve"> директора број 184 од 11.04.2017. год</w:t>
      </w:r>
      <w:r w:rsidRPr="001E7C56">
        <w:rPr>
          <w:rFonts w:ascii="Arial" w:hAnsi="Arial" w:cs="Arial"/>
        </w:rPr>
        <w:t>, Установа Спортски ц</w:t>
      </w:r>
      <w:r w:rsidR="001B7D71" w:rsidRPr="001E7C56">
        <w:rPr>
          <w:rFonts w:ascii="Arial" w:hAnsi="Arial" w:cs="Arial"/>
        </w:rPr>
        <w:t>ентар „Ибар“ Краљево је расписа</w:t>
      </w:r>
      <w:proofErr w:type="spellStart"/>
      <w:r w:rsidR="001B7D71" w:rsidRPr="001E7C56">
        <w:rPr>
          <w:rFonts w:ascii="Arial" w:hAnsi="Arial" w:cs="Arial"/>
          <w:lang w:val="en-US"/>
        </w:rPr>
        <w:t>ла</w:t>
      </w:r>
      <w:proofErr w:type="spellEnd"/>
      <w:r w:rsidRPr="001E7C56">
        <w:rPr>
          <w:rFonts w:ascii="Arial" w:hAnsi="Arial" w:cs="Arial"/>
        </w:rPr>
        <w:t xml:space="preserve"> јавни позив за </w:t>
      </w:r>
      <w:r w:rsidR="001E7C56">
        <w:rPr>
          <w:rFonts w:ascii="Arial" w:hAnsi="Arial" w:cs="Arial"/>
          <w:lang/>
        </w:rPr>
        <w:t>прикупљање понуда -</w:t>
      </w:r>
    </w:p>
    <w:p w:rsidR="00CF5062" w:rsidRPr="00861770" w:rsidRDefault="001E7C56" w:rsidP="00204165">
      <w:pPr>
        <w:spacing w:line="100" w:lineRule="atLeast"/>
        <w:jc w:val="left"/>
        <w:rPr>
          <w:rFonts w:ascii="Arial" w:hAnsi="Arial" w:cs="Arial"/>
          <w:lang/>
        </w:rPr>
      </w:pPr>
      <w:r w:rsidRPr="001E7C56">
        <w:rPr>
          <w:rFonts w:ascii="Arial" w:hAnsi="Arial" w:cs="Arial"/>
        </w:rPr>
        <w:t>давање у закуп пословног простора на градском базену</w:t>
      </w:r>
      <w:r>
        <w:rPr>
          <w:rFonts w:ascii="Arial" w:hAnsi="Arial" w:cs="Arial"/>
          <w:lang/>
        </w:rPr>
        <w:t xml:space="preserve"> </w:t>
      </w:r>
      <w:r w:rsidR="0015527A" w:rsidRPr="001E7C56">
        <w:rPr>
          <w:rFonts w:ascii="Arial" w:hAnsi="Arial" w:cs="Arial"/>
        </w:rPr>
        <w:t>у Краљеву</w:t>
      </w:r>
      <w:r w:rsidR="00CF5062" w:rsidRPr="001E7C56">
        <w:rPr>
          <w:rFonts w:ascii="Arial" w:hAnsi="Arial" w:cs="Arial"/>
        </w:rPr>
        <w:t>.</w:t>
      </w:r>
    </w:p>
    <w:p w:rsidR="00CF5062" w:rsidRPr="00BD3E31" w:rsidRDefault="00CF5062" w:rsidP="00BD3E31">
      <w:pPr>
        <w:pStyle w:val="NoSpacing"/>
        <w:rPr>
          <w:rFonts w:ascii="Arial" w:hAnsi="Arial" w:cs="Arial"/>
          <w:u w:val="single"/>
        </w:rPr>
      </w:pPr>
    </w:p>
    <w:p w:rsidR="00CF5062" w:rsidRPr="00BD3E31" w:rsidRDefault="00CF5062" w:rsidP="00BD3E31">
      <w:pPr>
        <w:pStyle w:val="NoSpacing"/>
        <w:jc w:val="center"/>
        <w:rPr>
          <w:rFonts w:ascii="Arial" w:hAnsi="Arial" w:cs="Arial"/>
          <w:b/>
          <w:u w:val="single"/>
          <w:lang w:val="sr-Latn-CS"/>
        </w:rPr>
      </w:pPr>
      <w:r w:rsidRPr="00BD3E31">
        <w:rPr>
          <w:rFonts w:ascii="Arial" w:hAnsi="Arial" w:cs="Arial"/>
          <w:b/>
          <w:u w:val="single"/>
        </w:rPr>
        <w:t xml:space="preserve">ГЛАВА </w:t>
      </w:r>
      <w:r w:rsidRPr="00BD3E31">
        <w:rPr>
          <w:rFonts w:ascii="Arial" w:hAnsi="Arial" w:cs="Arial"/>
          <w:b/>
          <w:u w:val="single"/>
          <w:lang w:val="sr-Latn-CS"/>
        </w:rPr>
        <w:t>II</w:t>
      </w:r>
    </w:p>
    <w:p w:rsidR="00BD3E31" w:rsidRPr="00BD3E31" w:rsidRDefault="00BD3E31" w:rsidP="00BD3E31">
      <w:pPr>
        <w:pStyle w:val="NoSpacing"/>
        <w:jc w:val="center"/>
        <w:rPr>
          <w:rFonts w:ascii="Arial" w:hAnsi="Arial" w:cs="Arial"/>
          <w:b/>
          <w:u w:val="single"/>
          <w:lang w:val="sr-Latn-CS"/>
        </w:rPr>
      </w:pPr>
    </w:p>
    <w:p w:rsidR="00CF5062" w:rsidRPr="00BD3E31" w:rsidRDefault="00CF5062" w:rsidP="00BD3E31">
      <w:pPr>
        <w:pStyle w:val="NoSpacing"/>
        <w:jc w:val="center"/>
        <w:rPr>
          <w:rFonts w:ascii="Arial" w:hAnsi="Arial" w:cs="Arial"/>
          <w:b/>
          <w:u w:val="single"/>
          <w:lang w:val="sr-Latn-CS"/>
        </w:rPr>
      </w:pPr>
      <w:r w:rsidRPr="00BD3E31">
        <w:rPr>
          <w:rFonts w:ascii="Arial" w:hAnsi="Arial" w:cs="Arial"/>
          <w:b/>
          <w:u w:val="single"/>
        </w:rPr>
        <w:t>ТЕКСТ ЈАВНОГ ПОЗИВА</w:t>
      </w:r>
    </w:p>
    <w:p w:rsidR="00CF5062" w:rsidRPr="00BD3E31" w:rsidRDefault="00CF5062" w:rsidP="00BD3E31">
      <w:pPr>
        <w:pStyle w:val="NoSpacing"/>
        <w:rPr>
          <w:rFonts w:ascii="Arial" w:hAnsi="Arial" w:cs="Arial"/>
          <w:lang w:val="sr-Latn-CS"/>
        </w:rPr>
      </w:pPr>
    </w:p>
    <w:p w:rsidR="00CF5062" w:rsidRPr="00090B8A" w:rsidRDefault="00CF5062" w:rsidP="00204165">
      <w:pPr>
        <w:spacing w:line="80" w:lineRule="atLeast"/>
        <w:jc w:val="left"/>
        <w:rPr>
          <w:rFonts w:ascii="Arial" w:hAnsi="Arial" w:cs="Arial"/>
          <w:lang/>
        </w:rPr>
      </w:pPr>
      <w:r w:rsidRPr="00BD3E31">
        <w:rPr>
          <w:rFonts w:ascii="Arial" w:hAnsi="Arial" w:cs="Arial"/>
        </w:rPr>
        <w:t>Установа Спортски ц</w:t>
      </w:r>
      <w:r w:rsidR="001B7D71">
        <w:rPr>
          <w:rFonts w:ascii="Arial" w:hAnsi="Arial" w:cs="Arial"/>
        </w:rPr>
        <w:t>ентар „Ибар“ Краљево је расписала</w:t>
      </w:r>
      <w:r w:rsidRPr="00BD3E31">
        <w:rPr>
          <w:rFonts w:ascii="Arial" w:hAnsi="Arial" w:cs="Arial"/>
        </w:rPr>
        <w:t xml:space="preserve"> јавни позив за</w:t>
      </w:r>
      <w:r w:rsidR="00090B8A" w:rsidRPr="00090B8A">
        <w:rPr>
          <w:rFonts w:ascii="Arial" w:hAnsi="Arial" w:cs="Arial"/>
        </w:rPr>
        <w:t xml:space="preserve"> </w:t>
      </w:r>
      <w:r w:rsidR="00090B8A">
        <w:rPr>
          <w:rFonts w:ascii="Arial" w:hAnsi="Arial" w:cs="Arial"/>
          <w:lang/>
        </w:rPr>
        <w:t>прикупљање понуда -</w:t>
      </w:r>
      <w:r w:rsidR="00090B8A" w:rsidRPr="001E7C56">
        <w:rPr>
          <w:rFonts w:ascii="Arial" w:hAnsi="Arial" w:cs="Arial"/>
        </w:rPr>
        <w:t>давање у закуп пословног простора на градском базену</w:t>
      </w:r>
      <w:r w:rsidR="00090B8A">
        <w:rPr>
          <w:rFonts w:ascii="Arial" w:hAnsi="Arial" w:cs="Arial"/>
          <w:lang/>
        </w:rPr>
        <w:t xml:space="preserve"> </w:t>
      </w:r>
      <w:r w:rsidR="00090B8A" w:rsidRPr="001E7C56">
        <w:rPr>
          <w:rFonts w:ascii="Arial" w:hAnsi="Arial" w:cs="Arial"/>
        </w:rPr>
        <w:t>у Краљеву</w:t>
      </w:r>
      <w:r w:rsidR="00090B8A">
        <w:rPr>
          <w:rFonts w:ascii="Arial" w:hAnsi="Arial" w:cs="Arial"/>
          <w:lang/>
        </w:rPr>
        <w:t>.</w:t>
      </w:r>
    </w:p>
    <w:p w:rsidR="001E7C56" w:rsidRPr="001E7C56" w:rsidRDefault="001E7C56" w:rsidP="00204165">
      <w:pPr>
        <w:spacing w:line="80" w:lineRule="atLeast"/>
        <w:jc w:val="left"/>
        <w:rPr>
          <w:rFonts w:ascii="Arial" w:hAnsi="Arial" w:cs="Arial"/>
        </w:rPr>
      </w:pPr>
      <w:r w:rsidRPr="001E7C56">
        <w:rPr>
          <w:rFonts w:ascii="Arial" w:hAnsi="Arial" w:cs="Arial"/>
        </w:rPr>
        <w:t>Позивају све заинтерес</w:t>
      </w:r>
      <w:r w:rsidR="007E6DA4">
        <w:rPr>
          <w:rFonts w:ascii="Arial" w:hAnsi="Arial" w:cs="Arial"/>
        </w:rPr>
        <w:t>овани понуђачи привредн</w:t>
      </w:r>
      <w:r w:rsidR="007E6DA4">
        <w:rPr>
          <w:rFonts w:ascii="Arial" w:hAnsi="Arial" w:cs="Arial"/>
          <w:lang/>
        </w:rPr>
        <w:t>и субјекти</w:t>
      </w:r>
      <w:r w:rsidRPr="001E7C56">
        <w:rPr>
          <w:rFonts w:ascii="Arial" w:hAnsi="Arial" w:cs="Arial"/>
        </w:rPr>
        <w:t xml:space="preserve"> са седиштем у Републици Србији, да доставе своје понуде за закуп пословног простора на градском базену у Краљеву у складу са условима дефинисаним у конкурсној документацији.</w:t>
      </w:r>
    </w:p>
    <w:p w:rsidR="001E7C56" w:rsidRPr="001E7C56" w:rsidRDefault="001E7C56" w:rsidP="00204165">
      <w:pPr>
        <w:tabs>
          <w:tab w:val="left" w:pos="360"/>
        </w:tabs>
        <w:spacing w:line="80" w:lineRule="atLeast"/>
        <w:jc w:val="left"/>
        <w:rPr>
          <w:rFonts w:ascii="Arial" w:hAnsi="Arial" w:cs="Arial"/>
          <w:b/>
          <w:bCs/>
          <w:lang w:val="ru-RU"/>
        </w:rPr>
      </w:pPr>
      <w:r w:rsidRPr="001E7C56">
        <w:rPr>
          <w:rFonts w:ascii="Arial" w:hAnsi="Arial" w:cs="Arial"/>
        </w:rPr>
        <w:t xml:space="preserve">Право на учешће имају сва заинтересована </w:t>
      </w:r>
      <w:r w:rsidR="007E6DA4">
        <w:rPr>
          <w:rFonts w:ascii="Arial" w:hAnsi="Arial" w:cs="Arial"/>
        </w:rPr>
        <w:t>привредн</w:t>
      </w:r>
      <w:r w:rsidR="007E6DA4">
        <w:rPr>
          <w:rFonts w:ascii="Arial" w:hAnsi="Arial" w:cs="Arial"/>
          <w:lang/>
        </w:rPr>
        <w:t>и</w:t>
      </w:r>
      <w:r w:rsidR="007E6DA4">
        <w:rPr>
          <w:rFonts w:ascii="Arial" w:hAnsi="Arial" w:cs="Arial"/>
        </w:rPr>
        <w:t xml:space="preserve"> </w:t>
      </w:r>
      <w:r w:rsidR="007E6DA4">
        <w:rPr>
          <w:rFonts w:ascii="Arial" w:hAnsi="Arial" w:cs="Arial"/>
          <w:lang/>
        </w:rPr>
        <w:t>субјекти</w:t>
      </w:r>
      <w:r w:rsidRPr="001E7C56">
        <w:rPr>
          <w:rFonts w:ascii="Arial" w:hAnsi="Arial" w:cs="Arial"/>
        </w:rPr>
        <w:t xml:space="preserve"> која су преузела конкурсну документацију и испуњавају услове предвиђене у њој.</w:t>
      </w:r>
      <w:r w:rsidRPr="001E7C56">
        <w:rPr>
          <w:rFonts w:ascii="Arial" w:hAnsi="Arial" w:cs="Arial"/>
          <w:bCs/>
          <w:lang w:val="ru-RU"/>
        </w:rPr>
        <w:t xml:space="preserve"> </w:t>
      </w:r>
    </w:p>
    <w:p w:rsidR="001E7C56" w:rsidRDefault="001E7C56" w:rsidP="00204165">
      <w:pPr>
        <w:tabs>
          <w:tab w:val="left" w:pos="360"/>
        </w:tabs>
        <w:spacing w:line="80" w:lineRule="atLeast"/>
        <w:jc w:val="left"/>
        <w:rPr>
          <w:rFonts w:ascii="Arial" w:hAnsi="Arial" w:cs="Arial"/>
          <w:bCs/>
          <w:lang w:val="ru-RU"/>
        </w:rPr>
      </w:pPr>
      <w:r w:rsidRPr="001E7C56">
        <w:rPr>
          <w:rFonts w:ascii="Arial" w:hAnsi="Arial" w:cs="Arial"/>
          <w:bCs/>
          <w:lang w:val="ru-RU"/>
        </w:rPr>
        <w:t xml:space="preserve"> Критеријум за доделу економски најповољнија понуда.</w:t>
      </w:r>
    </w:p>
    <w:p w:rsidR="007E6DA4" w:rsidRPr="007E6DA4" w:rsidRDefault="007E6DA4" w:rsidP="00445BB0">
      <w:pPr>
        <w:spacing w:line="100" w:lineRule="atLeast"/>
        <w:rPr>
          <w:rFonts w:ascii="Arial" w:hAnsi="Arial" w:cs="Arial"/>
          <w:szCs w:val="24"/>
          <w:lang w:val="sr-Latn-CS"/>
        </w:rPr>
      </w:pPr>
      <w:r w:rsidRPr="007E6DA4">
        <w:rPr>
          <w:rFonts w:ascii="Arial" w:hAnsi="Arial" w:cs="Arial"/>
          <w:szCs w:val="24"/>
          <w:lang/>
        </w:rPr>
        <w:t>Елементи критеријума  су:</w:t>
      </w:r>
    </w:p>
    <w:p w:rsidR="007E6DA4" w:rsidRPr="007E6DA4" w:rsidRDefault="007E6DA4" w:rsidP="00445BB0">
      <w:pPr>
        <w:spacing w:line="100" w:lineRule="atLeast"/>
        <w:rPr>
          <w:rFonts w:ascii="Arial" w:hAnsi="Arial" w:cs="Arial"/>
          <w:szCs w:val="24"/>
          <w:lang/>
        </w:rPr>
      </w:pPr>
      <w:r w:rsidRPr="007E6DA4">
        <w:rPr>
          <w:rFonts w:ascii="Arial" w:hAnsi="Arial" w:cs="Arial"/>
          <w:szCs w:val="24"/>
          <w:lang w:val="sr-Latn-CS"/>
        </w:rPr>
        <w:t>1.</w:t>
      </w:r>
      <w:r w:rsidRPr="007E6DA4">
        <w:rPr>
          <w:rFonts w:ascii="Arial" w:hAnsi="Arial" w:cs="Arial"/>
          <w:szCs w:val="24"/>
          <w:lang/>
        </w:rPr>
        <w:t xml:space="preserve"> цена ........................</w:t>
      </w:r>
      <w:r w:rsidRPr="007E6DA4">
        <w:rPr>
          <w:rFonts w:ascii="Arial" w:hAnsi="Arial" w:cs="Arial"/>
          <w:lang/>
        </w:rPr>
        <w:t>...</w:t>
      </w:r>
      <w:r w:rsidRPr="007E6DA4">
        <w:rPr>
          <w:rFonts w:ascii="Arial" w:hAnsi="Arial" w:cs="Arial"/>
          <w:szCs w:val="24"/>
          <w:lang/>
        </w:rPr>
        <w:t>.. 6</w:t>
      </w:r>
      <w:r w:rsidRPr="007E6DA4">
        <w:rPr>
          <w:rFonts w:ascii="Arial" w:hAnsi="Arial" w:cs="Arial"/>
          <w:szCs w:val="24"/>
          <w:lang w:val="sr-Latn-CS"/>
        </w:rPr>
        <w:t xml:space="preserve">0 </w:t>
      </w:r>
      <w:r w:rsidRPr="007E6DA4">
        <w:rPr>
          <w:rFonts w:ascii="Arial" w:hAnsi="Arial" w:cs="Arial"/>
          <w:szCs w:val="24"/>
          <w:lang/>
        </w:rPr>
        <w:t>бодова</w:t>
      </w:r>
    </w:p>
    <w:p w:rsidR="007E6DA4" w:rsidRPr="007E6DA4" w:rsidRDefault="007E6DA4" w:rsidP="00445BB0">
      <w:pPr>
        <w:spacing w:line="100" w:lineRule="atLeast"/>
        <w:rPr>
          <w:rFonts w:ascii="Arial" w:hAnsi="Arial" w:cs="Arial"/>
          <w:szCs w:val="24"/>
          <w:lang/>
        </w:rPr>
      </w:pPr>
      <w:r w:rsidRPr="007E6DA4">
        <w:rPr>
          <w:rFonts w:ascii="Arial" w:hAnsi="Arial" w:cs="Arial"/>
          <w:szCs w:val="24"/>
          <w:lang w:val="sr-Latn-CS"/>
        </w:rPr>
        <w:t xml:space="preserve">2. </w:t>
      </w:r>
      <w:r w:rsidRPr="007E6DA4">
        <w:rPr>
          <w:rFonts w:ascii="Arial" w:hAnsi="Arial" w:cs="Arial"/>
          <w:szCs w:val="24"/>
          <w:lang/>
        </w:rPr>
        <w:t>бизнис план ................ 4</w:t>
      </w:r>
      <w:r w:rsidRPr="007E6DA4">
        <w:rPr>
          <w:rFonts w:ascii="Arial" w:hAnsi="Arial" w:cs="Arial"/>
          <w:szCs w:val="24"/>
          <w:lang w:val="sr-Latn-CS"/>
        </w:rPr>
        <w:t xml:space="preserve">0 </w:t>
      </w:r>
      <w:r w:rsidRPr="007E6DA4">
        <w:rPr>
          <w:rFonts w:ascii="Arial" w:hAnsi="Arial" w:cs="Arial"/>
          <w:szCs w:val="24"/>
          <w:lang/>
        </w:rPr>
        <w:t>бодова</w:t>
      </w:r>
    </w:p>
    <w:p w:rsidR="007E6DA4" w:rsidRPr="00445BB0" w:rsidRDefault="007E6DA4" w:rsidP="00445BB0">
      <w:pPr>
        <w:spacing w:line="100" w:lineRule="atLeast"/>
        <w:jc w:val="left"/>
        <w:rPr>
          <w:rFonts w:ascii="Arial" w:hAnsi="Arial" w:cs="Arial"/>
          <w:lang/>
        </w:rPr>
      </w:pPr>
      <w:r w:rsidRPr="007E6DA4">
        <w:rPr>
          <w:rFonts w:ascii="Arial" w:hAnsi="Arial" w:cs="Arial"/>
          <w:szCs w:val="24"/>
          <w:lang w:val="sr-Latn-CS"/>
        </w:rPr>
        <w:t xml:space="preserve">                </w:t>
      </w:r>
      <w:r w:rsidRPr="007E6DA4">
        <w:rPr>
          <w:rFonts w:ascii="Arial" w:hAnsi="Arial" w:cs="Arial"/>
          <w:szCs w:val="24"/>
          <w:lang/>
        </w:rPr>
        <w:t xml:space="preserve">       </w:t>
      </w:r>
      <w:r w:rsidRPr="007E6DA4">
        <w:rPr>
          <w:rFonts w:ascii="Arial" w:hAnsi="Arial" w:cs="Arial"/>
          <w:lang/>
        </w:rPr>
        <w:t xml:space="preserve">   </w:t>
      </w:r>
      <w:r w:rsidRPr="007E6DA4">
        <w:rPr>
          <w:rFonts w:ascii="Arial" w:hAnsi="Arial" w:cs="Arial"/>
          <w:szCs w:val="24"/>
          <w:lang/>
        </w:rPr>
        <w:t xml:space="preserve">Укупно: </w:t>
      </w:r>
      <w:r w:rsidR="00DB0045">
        <w:rPr>
          <w:rFonts w:ascii="Arial" w:hAnsi="Arial" w:cs="Arial"/>
          <w:szCs w:val="24"/>
          <w:lang/>
        </w:rPr>
        <w:t xml:space="preserve">  </w:t>
      </w:r>
      <w:r w:rsidRPr="007E6DA4">
        <w:rPr>
          <w:rFonts w:ascii="Arial" w:hAnsi="Arial" w:cs="Arial"/>
          <w:szCs w:val="24"/>
          <w:lang/>
        </w:rPr>
        <w:t>100 бодова</w:t>
      </w:r>
    </w:p>
    <w:p w:rsidR="001E7C56" w:rsidRPr="001E7C56" w:rsidRDefault="001E7C56" w:rsidP="00204165">
      <w:pPr>
        <w:spacing w:line="80" w:lineRule="atLeast"/>
        <w:jc w:val="left"/>
        <w:rPr>
          <w:rFonts w:ascii="Arial" w:hAnsi="Arial" w:cs="Arial"/>
        </w:rPr>
      </w:pPr>
      <w:r w:rsidRPr="001E7C56">
        <w:rPr>
          <w:rFonts w:ascii="Arial" w:hAnsi="Arial" w:cs="Arial"/>
        </w:rPr>
        <w:t>Саставни део понуде су докази предвиђени конкурсном документацијом.</w:t>
      </w:r>
    </w:p>
    <w:p w:rsidR="001E7C56" w:rsidRPr="001E7C56" w:rsidRDefault="001E7C56" w:rsidP="00204165">
      <w:pPr>
        <w:spacing w:line="80" w:lineRule="atLeast"/>
        <w:jc w:val="left"/>
        <w:rPr>
          <w:rFonts w:ascii="Arial" w:hAnsi="Arial" w:cs="Arial"/>
        </w:rPr>
      </w:pPr>
      <w:r w:rsidRPr="001E7C56">
        <w:rPr>
          <w:rFonts w:ascii="Arial" w:hAnsi="Arial" w:cs="Arial"/>
        </w:rPr>
        <w:t xml:space="preserve"> Јавни позив траје од 13.04.2017. год. до 21.04.2017. год. </w:t>
      </w:r>
    </w:p>
    <w:p w:rsidR="001E7C56" w:rsidRPr="001E7C56" w:rsidRDefault="001E7C56" w:rsidP="00204165">
      <w:pPr>
        <w:tabs>
          <w:tab w:val="left" w:pos="0"/>
        </w:tabs>
        <w:spacing w:line="80" w:lineRule="atLeast"/>
        <w:jc w:val="left"/>
        <w:rPr>
          <w:rFonts w:ascii="Arial" w:hAnsi="Arial" w:cs="Arial"/>
          <w:bCs/>
        </w:rPr>
      </w:pPr>
      <w:r w:rsidRPr="001E7C56">
        <w:rPr>
          <w:rFonts w:ascii="Arial" w:hAnsi="Arial" w:cs="Arial"/>
          <w:b/>
          <w:bCs/>
        </w:rPr>
        <w:t xml:space="preserve">    </w:t>
      </w:r>
      <w:r w:rsidRPr="001E7C56">
        <w:rPr>
          <w:rFonts w:ascii="Arial" w:hAnsi="Arial" w:cs="Arial"/>
          <w:bCs/>
        </w:rPr>
        <w:t xml:space="preserve">Понуде се могу поднети непосредно: </w:t>
      </w:r>
      <w:r w:rsidRPr="001E7C56">
        <w:rPr>
          <w:rFonts w:ascii="Arial" w:hAnsi="Arial" w:cs="Arial"/>
        </w:rPr>
        <w:t>у пословним просторијама наручиоца Установe Спортски центар „Ибар“ из Краљева, улица Душана Поповића 41 А, канцеларија број 305, 36103 Краљево</w:t>
      </w:r>
      <w:r w:rsidRPr="001E7C56">
        <w:rPr>
          <w:rFonts w:ascii="Arial" w:hAnsi="Arial" w:cs="Arial"/>
          <w:bCs/>
        </w:rPr>
        <w:t xml:space="preserve"> или </w:t>
      </w:r>
      <w:r w:rsidRPr="001E7C56">
        <w:rPr>
          <w:rFonts w:ascii="Arial" w:hAnsi="Arial" w:cs="Arial"/>
        </w:rPr>
        <w:t xml:space="preserve">путем поште на адресу: Установа Спортски центар „Ибар“ из Краљева, улица Душана Поповића 41/А, канцеларија број 305, 36103 Краљево. 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>Понуде се подносе у затвореној коверти. На коверти написати: ''Понуда за Јавни позив за закуп пословног простора на градском базену у Краљеву -</w:t>
      </w:r>
      <w:r w:rsidRPr="001E7C56">
        <w:rPr>
          <w:rFonts w:ascii="Arial" w:hAnsi="Arial" w:cs="Arial"/>
          <w:b/>
        </w:rPr>
        <w:t xml:space="preserve"> </w:t>
      </w:r>
      <w:r w:rsidRPr="001E7C56">
        <w:rPr>
          <w:rFonts w:ascii="Arial" w:hAnsi="Arial" w:cs="Arial"/>
        </w:rPr>
        <w:t xml:space="preserve">НЕ ОТВАРАТИ''. Понуђач је дужан да на полеђини коверта назначи назив, адресу, </w:t>
      </w:r>
      <w:r w:rsidRPr="001E7C56">
        <w:rPr>
          <w:rFonts w:ascii="Arial" w:hAnsi="Arial" w:cs="Arial"/>
        </w:rPr>
        <w:lastRenderedPageBreak/>
        <w:t>телефон и особу за контакт.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 xml:space="preserve">  Рок за подношење понуда је 8 дана од дана објављивања </w:t>
      </w:r>
      <w:r w:rsidRPr="001E7C56">
        <w:rPr>
          <w:rFonts w:ascii="Arial" w:hAnsi="Arial" w:cs="Arial"/>
          <w:lang/>
        </w:rPr>
        <w:t xml:space="preserve">јавног </w:t>
      </w:r>
      <w:r w:rsidRPr="001E7C56">
        <w:rPr>
          <w:rFonts w:ascii="Arial" w:hAnsi="Arial" w:cs="Arial"/>
        </w:rPr>
        <w:t>позива за п</w:t>
      </w:r>
      <w:r w:rsidRPr="001E7C56">
        <w:rPr>
          <w:rFonts w:ascii="Arial" w:hAnsi="Arial" w:cs="Arial"/>
          <w:lang/>
        </w:rPr>
        <w:t>рикупљање</w:t>
      </w:r>
      <w:r w:rsidRPr="001E7C56">
        <w:rPr>
          <w:rFonts w:ascii="Arial" w:hAnsi="Arial" w:cs="Arial"/>
        </w:rPr>
        <w:t xml:space="preserve"> понуда на</w:t>
      </w:r>
      <w:r w:rsidRPr="001E7C56">
        <w:rPr>
          <w:rFonts w:ascii="Arial" w:hAnsi="Arial" w:cs="Arial"/>
          <w:lang/>
        </w:rPr>
        <w:t xml:space="preserve"> званичном сајту Спортског центара „Ибар“.</w:t>
      </w:r>
      <w:r w:rsidRPr="001E7C56">
        <w:rPr>
          <w:rFonts w:ascii="Arial" w:hAnsi="Arial" w:cs="Arial"/>
        </w:rPr>
        <w:t xml:space="preserve"> Благовремене ће се сматрати све понуде које стигну на адресу наручиоца најкасније последњег дана наведеног рока, односно </w:t>
      </w:r>
      <w:r w:rsidRPr="001E7C56">
        <w:rPr>
          <w:rFonts w:ascii="Arial" w:hAnsi="Arial" w:cs="Arial"/>
          <w:lang/>
        </w:rPr>
        <w:t>21</w:t>
      </w:r>
      <w:r w:rsidRPr="001E7C56">
        <w:rPr>
          <w:rFonts w:ascii="Arial" w:hAnsi="Arial" w:cs="Arial"/>
        </w:rPr>
        <w:t>.04.2017. године, до 1</w:t>
      </w:r>
      <w:r w:rsidRPr="001E7C56">
        <w:rPr>
          <w:rFonts w:ascii="Arial" w:hAnsi="Arial" w:cs="Arial"/>
          <w:lang/>
        </w:rPr>
        <w:t>3</w:t>
      </w:r>
      <w:r w:rsidRPr="001E7C56">
        <w:rPr>
          <w:rFonts w:ascii="Arial" w:hAnsi="Arial" w:cs="Arial"/>
        </w:rPr>
        <w:t>,00 часова, без обзира на начин доставе.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 xml:space="preserve">Отварање понуда ће се обавити дана 21.04.2017. године у </w:t>
      </w:r>
      <w:r w:rsidRPr="001E7C56">
        <w:rPr>
          <w:rFonts w:ascii="Arial" w:eastAsia="TimesNewRomanPS-BoldMT" w:hAnsi="Arial" w:cs="Arial"/>
          <w:lang w:val="ru-RU"/>
        </w:rPr>
        <w:t>13,</w:t>
      </w:r>
      <w:r w:rsidRPr="001E7C56">
        <w:rPr>
          <w:rFonts w:ascii="Arial" w:eastAsia="TimesNewRomanPS-BoldMT" w:hAnsi="Arial" w:cs="Arial"/>
          <w:lang/>
        </w:rPr>
        <w:t>3</w:t>
      </w:r>
      <w:r w:rsidRPr="001E7C56">
        <w:rPr>
          <w:rFonts w:ascii="Arial" w:eastAsia="TimesNewRomanPS-BoldMT" w:hAnsi="Arial" w:cs="Arial"/>
          <w:lang w:val="ru-RU"/>
        </w:rPr>
        <w:t>0</w:t>
      </w:r>
      <w:r w:rsidRPr="001E7C56">
        <w:rPr>
          <w:rFonts w:ascii="Arial" w:hAnsi="Arial" w:cs="Arial"/>
        </w:rPr>
        <w:t xml:space="preserve"> часова, у просторијама Установе Спортски центар „Ибар“ из Краљева улица Душана Поповића 41/А, канцеларија број 301, 36103 Краљево. 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>Представник понуђача, пре отварања понуда је дужан достави писмено овлашћење-пуномоћје да може у име понуђача да присуствује отварању понуда.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>Поступак се сматра успелим уколико буде поднета макар једна задовољавајућа понуда.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>Одлука ће бити достављена свим учесницима Јавног позива.</w:t>
      </w:r>
    </w:p>
    <w:p w:rsidR="001E7C56" w:rsidRPr="001E7C56" w:rsidRDefault="001E7C56" w:rsidP="00204165">
      <w:pPr>
        <w:spacing w:line="80" w:lineRule="atLeast"/>
        <w:rPr>
          <w:rFonts w:ascii="Arial" w:hAnsi="Arial" w:cs="Arial"/>
        </w:rPr>
      </w:pPr>
      <w:r w:rsidRPr="001E7C56">
        <w:rPr>
          <w:rFonts w:ascii="Arial" w:hAnsi="Arial" w:cs="Arial"/>
        </w:rPr>
        <w:t xml:space="preserve">Лица за контакт:  Срећко Бојанић, дипл. екон.,  контакт телефон </w:t>
      </w:r>
      <w:r w:rsidRPr="001E7C56">
        <w:rPr>
          <w:rFonts w:ascii="Arial" w:hAnsi="Arial" w:cs="Arial"/>
          <w:lang/>
        </w:rPr>
        <w:t xml:space="preserve">              </w:t>
      </w:r>
      <w:r w:rsidRPr="001E7C56">
        <w:rPr>
          <w:rFonts w:ascii="Arial" w:hAnsi="Arial" w:cs="Arial"/>
        </w:rPr>
        <w:t xml:space="preserve">036/321-687, e-mail: </w:t>
      </w:r>
      <w:hyperlink r:id="rId8" w:history="1">
        <w:r w:rsidRPr="001E7C56">
          <w:rPr>
            <w:rStyle w:val="Hyperlink"/>
            <w:rFonts w:ascii="Arial" w:hAnsi="Arial" w:cs="Arial"/>
          </w:rPr>
          <w:t>finansije@scibarkv.rs</w:t>
        </w:r>
      </w:hyperlink>
    </w:p>
    <w:p w:rsidR="0015527A" w:rsidRPr="00861770" w:rsidRDefault="0015527A" w:rsidP="00861770">
      <w:pPr>
        <w:pStyle w:val="NoSpacing"/>
        <w:rPr>
          <w:rFonts w:ascii="Arial" w:hAnsi="Arial" w:cs="Arial"/>
          <w:b/>
          <w:szCs w:val="24"/>
          <w:u w:val="single"/>
          <w:lang/>
        </w:rPr>
      </w:pPr>
    </w:p>
    <w:p w:rsidR="00922129" w:rsidRPr="00BD3E31" w:rsidRDefault="00EC32FB" w:rsidP="00922129">
      <w:pPr>
        <w:jc w:val="center"/>
        <w:rPr>
          <w:rFonts w:ascii="Arial" w:hAnsi="Arial" w:cs="Arial"/>
          <w:b/>
          <w:szCs w:val="24"/>
          <w:u w:val="single"/>
          <w:lang w:val="sr-Latn-CS"/>
        </w:rPr>
      </w:pPr>
      <w:r w:rsidRPr="00BD3E31">
        <w:rPr>
          <w:rFonts w:ascii="Arial" w:hAnsi="Arial" w:cs="Arial"/>
          <w:b/>
          <w:szCs w:val="24"/>
          <w:u w:val="single"/>
        </w:rPr>
        <w:t>ГЛАВА</w:t>
      </w:r>
      <w:r w:rsidR="00922129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  <w:lang w:val="sr-Latn-CS"/>
        </w:rPr>
        <w:t>III</w:t>
      </w:r>
    </w:p>
    <w:p w:rsidR="00922129" w:rsidRPr="00BD3E31" w:rsidRDefault="00EC32FB" w:rsidP="00922129">
      <w:pPr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t>ОБАВЕШТЕЊЕ</w:t>
      </w:r>
      <w:r w:rsidR="00922129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</w:rPr>
        <w:t>О</w:t>
      </w:r>
      <w:r w:rsidR="00922129" w:rsidRPr="00BD3E31">
        <w:rPr>
          <w:rFonts w:ascii="Arial" w:hAnsi="Arial" w:cs="Arial"/>
          <w:b/>
          <w:szCs w:val="24"/>
          <w:u w:val="single"/>
        </w:rPr>
        <w:t xml:space="preserve"> </w:t>
      </w:r>
      <w:r w:rsidR="00CE6B1C" w:rsidRPr="00BD3E31">
        <w:rPr>
          <w:rFonts w:ascii="Arial" w:hAnsi="Arial" w:cs="Arial"/>
          <w:b/>
          <w:szCs w:val="24"/>
          <w:u w:val="single"/>
        </w:rPr>
        <w:t>ПОНУЂАЧУ</w:t>
      </w:r>
    </w:p>
    <w:p w:rsidR="00922129" w:rsidRPr="00BD3E31" w:rsidRDefault="00922129" w:rsidP="00922129">
      <w:pPr>
        <w:spacing w:line="240" w:lineRule="auto"/>
        <w:ind w:firstLine="708"/>
        <w:rPr>
          <w:rFonts w:ascii="Arial" w:hAnsi="Arial" w:cs="Arial"/>
          <w:b/>
          <w:szCs w:val="24"/>
          <w:u w:val="single"/>
        </w:rPr>
      </w:pPr>
    </w:p>
    <w:p w:rsidR="00922129" w:rsidRPr="00BD3E31" w:rsidRDefault="00922129" w:rsidP="00922129">
      <w:pPr>
        <w:spacing w:line="240" w:lineRule="auto"/>
        <w:rPr>
          <w:rFonts w:ascii="Arial" w:hAnsi="Arial" w:cs="Arial"/>
          <w:szCs w:val="24"/>
        </w:rPr>
      </w:pPr>
    </w:p>
    <w:tbl>
      <w:tblPr>
        <w:tblW w:w="9640" w:type="dxa"/>
        <w:tblInd w:w="-431" w:type="dxa"/>
        <w:tblLayout w:type="fixed"/>
        <w:tblLook w:val="0000"/>
      </w:tblPr>
      <w:tblGrid>
        <w:gridCol w:w="5273"/>
        <w:gridCol w:w="4367"/>
      </w:tblGrid>
      <w:tr w:rsidR="00CE6B1C" w:rsidRPr="00861770" w:rsidTr="00CE6B1C">
        <w:trPr>
          <w:trHeight w:val="717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861770">
              <w:rPr>
                <w:rFonts w:ascii="Arial" w:hAnsi="Arial" w:cs="Arial"/>
                <w:sz w:val="20"/>
              </w:rPr>
              <w:t>Назив понуђача: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6B1C" w:rsidRPr="00861770" w:rsidTr="00861770">
        <w:trPr>
          <w:trHeight w:val="670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861770">
              <w:rPr>
                <w:rFonts w:ascii="Arial" w:hAnsi="Arial" w:cs="Arial"/>
                <w:sz w:val="20"/>
              </w:rPr>
              <w:t>Адреса понуђача: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6B1C" w:rsidRPr="00861770" w:rsidTr="00861770">
        <w:trPr>
          <w:trHeight w:val="544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861770">
              <w:rPr>
                <w:rFonts w:ascii="Arial" w:hAnsi="Arial" w:cs="Arial"/>
                <w:sz w:val="20"/>
              </w:rPr>
              <w:t>Матични број понуђача: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6B1C" w:rsidRPr="00861770" w:rsidTr="00CE6B1C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Default="00CE6B1C" w:rsidP="00BD3E31">
            <w:pPr>
              <w:pStyle w:val="NoSpacing"/>
              <w:rPr>
                <w:rFonts w:ascii="Arial" w:hAnsi="Arial" w:cs="Arial"/>
                <w:sz w:val="20"/>
                <w:lang w:val="ru-RU"/>
              </w:rPr>
            </w:pPr>
            <w:r w:rsidRPr="00861770">
              <w:rPr>
                <w:rFonts w:ascii="Arial" w:hAnsi="Arial" w:cs="Arial"/>
                <w:sz w:val="20"/>
                <w:lang w:val="ru-RU"/>
              </w:rPr>
              <w:t>Порески идентификациони број понуђача (ПИБ):</w:t>
            </w:r>
          </w:p>
          <w:p w:rsidR="00861770" w:rsidRPr="00861770" w:rsidRDefault="00861770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</w:tr>
      <w:tr w:rsidR="00CE6B1C" w:rsidRPr="00861770" w:rsidTr="00861770">
        <w:trPr>
          <w:trHeight w:val="679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861770">
              <w:rPr>
                <w:rFonts w:ascii="Arial" w:hAnsi="Arial" w:cs="Arial"/>
                <w:sz w:val="20"/>
              </w:rPr>
              <w:t>Име особе за контакт: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6B1C" w:rsidRPr="00861770" w:rsidTr="00861770">
        <w:trPr>
          <w:trHeight w:val="823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861770">
              <w:rPr>
                <w:rFonts w:ascii="Arial" w:hAnsi="Arial" w:cs="Arial"/>
                <w:sz w:val="20"/>
                <w:lang w:val="ru-RU"/>
              </w:rPr>
              <w:t>Електронска адреса понуђача (</w:t>
            </w:r>
            <w:r w:rsidRPr="00861770">
              <w:rPr>
                <w:rFonts w:ascii="Arial" w:hAnsi="Arial" w:cs="Arial"/>
                <w:sz w:val="20"/>
              </w:rPr>
              <w:t>e</w:t>
            </w:r>
            <w:r w:rsidRPr="00861770">
              <w:rPr>
                <w:rFonts w:ascii="Arial" w:hAnsi="Arial" w:cs="Arial"/>
                <w:sz w:val="20"/>
                <w:lang w:val="ru-RU"/>
              </w:rPr>
              <w:t>-</w:t>
            </w:r>
            <w:r w:rsidRPr="00861770">
              <w:rPr>
                <w:rFonts w:ascii="Arial" w:hAnsi="Arial" w:cs="Arial"/>
                <w:sz w:val="20"/>
              </w:rPr>
              <w:t>mail</w:t>
            </w:r>
            <w:r w:rsidRPr="00861770">
              <w:rPr>
                <w:rFonts w:ascii="Arial" w:hAnsi="Arial" w:cs="Arial"/>
                <w:sz w:val="20"/>
                <w:lang w:val="ru-RU"/>
              </w:rPr>
              <w:t>):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</w:tr>
      <w:tr w:rsidR="00CE6B1C" w:rsidRPr="00861770" w:rsidTr="00CE6B1C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861770">
              <w:rPr>
                <w:rFonts w:ascii="Arial" w:hAnsi="Arial" w:cs="Arial"/>
                <w:sz w:val="20"/>
              </w:rPr>
              <w:t>Телефон: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6B1C" w:rsidRPr="00861770" w:rsidTr="00CE6B1C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861770">
              <w:rPr>
                <w:rFonts w:ascii="Arial" w:hAnsi="Arial" w:cs="Arial"/>
                <w:sz w:val="20"/>
              </w:rPr>
              <w:t>Телефакс: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E6B1C" w:rsidRPr="00861770" w:rsidTr="00CE6B1C"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861770">
              <w:rPr>
                <w:rFonts w:ascii="Arial" w:hAnsi="Arial" w:cs="Arial"/>
                <w:sz w:val="20"/>
                <w:lang w:val="ru-RU"/>
              </w:rPr>
              <w:t>Број рачуна понуђача и назив банке: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</w:tr>
      <w:tr w:rsidR="00CE6B1C" w:rsidRPr="00861770" w:rsidTr="00CE6B1C">
        <w:trPr>
          <w:trHeight w:val="654"/>
        </w:trPr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  <w:r w:rsidRPr="00861770">
              <w:rPr>
                <w:rFonts w:ascii="Arial" w:hAnsi="Arial" w:cs="Arial"/>
                <w:sz w:val="20"/>
                <w:lang w:val="ru-RU"/>
              </w:rPr>
              <w:t>Лице овлашћено за потписивање уговора</w: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  <w:p w:rsidR="00CE6B1C" w:rsidRPr="00861770" w:rsidRDefault="00CE6B1C" w:rsidP="00BD3E31">
            <w:pPr>
              <w:pStyle w:val="NoSpacing"/>
              <w:rPr>
                <w:rFonts w:ascii="Arial" w:hAnsi="Arial" w:cs="Arial"/>
                <w:b/>
                <w:bCs/>
                <w:sz w:val="20"/>
                <w:lang w:val="ru-RU"/>
              </w:rPr>
            </w:pPr>
          </w:p>
        </w:tc>
      </w:tr>
    </w:tbl>
    <w:p w:rsidR="00F20407" w:rsidRPr="00BD3E31" w:rsidRDefault="00F20407" w:rsidP="00BD3E31">
      <w:pPr>
        <w:pStyle w:val="NoSpacing"/>
        <w:rPr>
          <w:rFonts w:ascii="Arial" w:hAnsi="Arial" w:cs="Arial"/>
          <w:b/>
          <w:szCs w:val="24"/>
          <w:u w:val="single"/>
        </w:rPr>
      </w:pPr>
    </w:p>
    <w:p w:rsidR="00861770" w:rsidRPr="00861770" w:rsidRDefault="00861770" w:rsidP="00204165">
      <w:pPr>
        <w:pStyle w:val="NoSpacing"/>
        <w:rPr>
          <w:rFonts w:ascii="Arial" w:hAnsi="Arial" w:cs="Arial"/>
          <w:b/>
          <w:szCs w:val="24"/>
          <w:u w:val="single"/>
          <w:lang/>
        </w:rPr>
      </w:pPr>
    </w:p>
    <w:p w:rsidR="009848BF" w:rsidRDefault="00EC32FB" w:rsidP="009848BF">
      <w:pPr>
        <w:pStyle w:val="NoSpacing"/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lastRenderedPageBreak/>
        <w:t>ГЛАВА</w:t>
      </w:r>
      <w:r w:rsidR="009848BF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  <w:lang w:val="en-US"/>
        </w:rPr>
        <w:t>IV</w:t>
      </w:r>
    </w:p>
    <w:p w:rsidR="00BD3E31" w:rsidRPr="00BD3E31" w:rsidRDefault="00BD3E31" w:rsidP="009848BF">
      <w:pPr>
        <w:pStyle w:val="NoSpacing"/>
        <w:jc w:val="center"/>
        <w:rPr>
          <w:rFonts w:ascii="Arial" w:hAnsi="Arial" w:cs="Arial"/>
          <w:b/>
          <w:szCs w:val="24"/>
          <w:u w:val="single"/>
        </w:rPr>
      </w:pPr>
    </w:p>
    <w:p w:rsidR="009848BF" w:rsidRPr="00BD3E31" w:rsidRDefault="00EC32FB" w:rsidP="009848BF">
      <w:pPr>
        <w:pStyle w:val="NoSpacing"/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t>ПРАВО</w:t>
      </w:r>
      <w:r w:rsidR="009848BF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</w:rPr>
        <w:t>НА</w:t>
      </w:r>
      <w:r w:rsidR="009848BF" w:rsidRPr="00BD3E31">
        <w:rPr>
          <w:rFonts w:ascii="Arial" w:hAnsi="Arial" w:cs="Arial"/>
          <w:b/>
          <w:szCs w:val="24"/>
          <w:u w:val="single"/>
        </w:rPr>
        <w:t xml:space="preserve">  </w:t>
      </w:r>
      <w:r w:rsidRPr="00BD3E31">
        <w:rPr>
          <w:rFonts w:ascii="Arial" w:hAnsi="Arial" w:cs="Arial"/>
          <w:b/>
          <w:szCs w:val="24"/>
          <w:u w:val="single"/>
        </w:rPr>
        <w:t>УЧЕШЋЕ</w:t>
      </w:r>
      <w:r w:rsidR="009848BF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</w:rPr>
        <w:t>и</w:t>
      </w:r>
      <w:r w:rsidR="009848BF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</w:rPr>
        <w:t>УСЛОВИ</w:t>
      </w:r>
      <w:r w:rsidR="009848BF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</w:rPr>
        <w:t>КВАЛИФИКАЦИЈЕ</w:t>
      </w:r>
    </w:p>
    <w:p w:rsidR="009848BF" w:rsidRPr="00BD3E31" w:rsidRDefault="009848BF" w:rsidP="009848BF">
      <w:pPr>
        <w:jc w:val="left"/>
        <w:rPr>
          <w:rFonts w:ascii="Arial" w:hAnsi="Arial" w:cs="Arial"/>
          <w:szCs w:val="24"/>
        </w:rPr>
      </w:pPr>
    </w:p>
    <w:p w:rsidR="009848BF" w:rsidRPr="001B7D71" w:rsidRDefault="00EC32FB" w:rsidP="00BD3E31">
      <w:pPr>
        <w:pStyle w:val="NoSpacing"/>
        <w:rPr>
          <w:rFonts w:ascii="Arial" w:hAnsi="Arial" w:cs="Arial"/>
          <w:b/>
        </w:rPr>
      </w:pPr>
      <w:r w:rsidRPr="001B7D71">
        <w:rPr>
          <w:rFonts w:ascii="Arial" w:hAnsi="Arial" w:cs="Arial"/>
          <w:b/>
        </w:rPr>
        <w:t>ПРАВО</w:t>
      </w:r>
      <w:r w:rsidR="009848BF" w:rsidRPr="001B7D71">
        <w:rPr>
          <w:rFonts w:ascii="Arial" w:hAnsi="Arial" w:cs="Arial"/>
          <w:b/>
        </w:rPr>
        <w:t xml:space="preserve"> </w:t>
      </w:r>
      <w:r w:rsidR="00BD3E31" w:rsidRPr="001B7D71">
        <w:rPr>
          <w:rFonts w:ascii="Arial" w:hAnsi="Arial" w:cs="Arial"/>
          <w:b/>
        </w:rPr>
        <w:t xml:space="preserve"> </w:t>
      </w:r>
      <w:r w:rsidRPr="001B7D71">
        <w:rPr>
          <w:rFonts w:ascii="Arial" w:hAnsi="Arial" w:cs="Arial"/>
          <w:b/>
        </w:rPr>
        <w:t>НА</w:t>
      </w:r>
      <w:r w:rsidR="009848BF" w:rsidRPr="001B7D71">
        <w:rPr>
          <w:rFonts w:ascii="Arial" w:hAnsi="Arial" w:cs="Arial"/>
          <w:b/>
        </w:rPr>
        <w:t xml:space="preserve">  </w:t>
      </w:r>
      <w:r w:rsidRPr="001B7D71">
        <w:rPr>
          <w:rFonts w:ascii="Arial" w:hAnsi="Arial" w:cs="Arial"/>
          <w:b/>
        </w:rPr>
        <w:t>УЧЕШЋЕ</w:t>
      </w:r>
    </w:p>
    <w:p w:rsidR="00CE6B1C" w:rsidRPr="00090B8A" w:rsidRDefault="00CE6B1C" w:rsidP="00204165">
      <w:pPr>
        <w:spacing w:line="100" w:lineRule="atLeast"/>
        <w:jc w:val="left"/>
        <w:rPr>
          <w:rFonts w:ascii="Arial" w:hAnsi="Arial" w:cs="Arial"/>
          <w:lang/>
        </w:rPr>
      </w:pPr>
      <w:r w:rsidRPr="00BD3E31">
        <w:rPr>
          <w:rFonts w:ascii="Arial" w:hAnsi="Arial" w:cs="Arial"/>
        </w:rPr>
        <w:t>П</w:t>
      </w:r>
      <w:r w:rsidR="008E29F5">
        <w:rPr>
          <w:rFonts w:ascii="Arial" w:hAnsi="Arial" w:cs="Arial"/>
        </w:rPr>
        <w:t>раво учешћа имају сва привредн</w:t>
      </w:r>
      <w:r w:rsidR="008E29F5">
        <w:rPr>
          <w:rFonts w:ascii="Arial" w:hAnsi="Arial" w:cs="Arial"/>
          <w:lang/>
        </w:rPr>
        <w:t xml:space="preserve">и субјекти </w:t>
      </w:r>
      <w:r w:rsidRPr="00BD3E31">
        <w:rPr>
          <w:rFonts w:ascii="Arial" w:hAnsi="Arial" w:cs="Arial"/>
        </w:rPr>
        <w:t xml:space="preserve">са седиштем у Републици Србији, која доставе своје понуде </w:t>
      </w:r>
      <w:r w:rsidR="00090B8A" w:rsidRPr="001E7C56">
        <w:rPr>
          <w:rFonts w:ascii="Arial" w:hAnsi="Arial" w:cs="Arial"/>
        </w:rPr>
        <w:t xml:space="preserve">за </w:t>
      </w:r>
      <w:r w:rsidR="00090B8A">
        <w:rPr>
          <w:rFonts w:ascii="Arial" w:hAnsi="Arial" w:cs="Arial"/>
          <w:lang/>
        </w:rPr>
        <w:t>прикупљање понуда -</w:t>
      </w:r>
      <w:r w:rsidR="00090B8A" w:rsidRPr="001E7C56">
        <w:rPr>
          <w:rFonts w:ascii="Arial" w:hAnsi="Arial" w:cs="Arial"/>
        </w:rPr>
        <w:t>давање у закуп пословног простора на градском базену</w:t>
      </w:r>
      <w:r w:rsidR="00090B8A">
        <w:rPr>
          <w:rFonts w:ascii="Arial" w:hAnsi="Arial" w:cs="Arial"/>
          <w:lang/>
        </w:rPr>
        <w:t xml:space="preserve"> </w:t>
      </w:r>
      <w:r w:rsidR="00090B8A" w:rsidRPr="001E7C56">
        <w:rPr>
          <w:rFonts w:ascii="Arial" w:hAnsi="Arial" w:cs="Arial"/>
        </w:rPr>
        <w:t>у Краљеву</w:t>
      </w:r>
      <w:r w:rsidRPr="00BD3E31">
        <w:rPr>
          <w:rFonts w:ascii="Arial" w:hAnsi="Arial" w:cs="Arial"/>
        </w:rPr>
        <w:t xml:space="preserve"> у складу са условима дефинисаним у конкурсној документацији.</w:t>
      </w:r>
    </w:p>
    <w:p w:rsidR="00204165" w:rsidRDefault="00204165" w:rsidP="009848BF">
      <w:pPr>
        <w:jc w:val="left"/>
        <w:rPr>
          <w:rFonts w:ascii="Arial" w:hAnsi="Arial" w:cs="Arial"/>
          <w:b/>
          <w:szCs w:val="24"/>
          <w:lang/>
        </w:rPr>
      </w:pPr>
    </w:p>
    <w:p w:rsidR="009848BF" w:rsidRPr="00BD3E31" w:rsidRDefault="00EC32FB" w:rsidP="009848BF">
      <w:pPr>
        <w:jc w:val="left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</w:rPr>
        <w:t>УСЛОВИ</w:t>
      </w:r>
      <w:r w:rsidR="009848BF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КВАЛИФИКАЦИЈЕ</w:t>
      </w:r>
    </w:p>
    <w:p w:rsidR="009848BF" w:rsidRPr="00BD3E31" w:rsidRDefault="00EC32FB" w:rsidP="009848BF">
      <w:pPr>
        <w:pStyle w:val="NoSpacing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Да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би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се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успешно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квалификовао</w:t>
      </w:r>
      <w:r w:rsidR="009848BF" w:rsidRPr="00BD3E31">
        <w:rPr>
          <w:rFonts w:ascii="Arial" w:hAnsi="Arial" w:cs="Arial"/>
          <w:szCs w:val="24"/>
        </w:rPr>
        <w:t xml:space="preserve">, </w:t>
      </w:r>
      <w:r w:rsidRPr="00BD3E31">
        <w:rPr>
          <w:rFonts w:ascii="Arial" w:hAnsi="Arial" w:cs="Arial"/>
          <w:szCs w:val="24"/>
        </w:rPr>
        <w:t>Понуђач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мора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доказати</w:t>
      </w:r>
      <w:r w:rsidR="009848BF" w:rsidRPr="00BD3E31">
        <w:rPr>
          <w:rFonts w:ascii="Arial" w:hAnsi="Arial" w:cs="Arial"/>
          <w:szCs w:val="24"/>
        </w:rPr>
        <w:t>:</w:t>
      </w:r>
    </w:p>
    <w:p w:rsidR="009848BF" w:rsidRPr="00BD3E31" w:rsidRDefault="009848BF" w:rsidP="009848BF">
      <w:pPr>
        <w:pStyle w:val="NoSpacing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-</w:t>
      </w:r>
      <w:r w:rsidRPr="00BD3E31">
        <w:rPr>
          <w:rFonts w:ascii="Arial" w:hAnsi="Arial" w:cs="Arial"/>
          <w:szCs w:val="24"/>
        </w:rPr>
        <w:tab/>
      </w:r>
      <w:r w:rsidR="00EC32FB" w:rsidRPr="00BD3E31">
        <w:rPr>
          <w:rFonts w:ascii="Arial" w:hAnsi="Arial" w:cs="Arial"/>
          <w:szCs w:val="24"/>
        </w:rPr>
        <w:t>правни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статус</w:t>
      </w:r>
      <w:r w:rsidRPr="00BD3E31">
        <w:rPr>
          <w:rFonts w:ascii="Arial" w:hAnsi="Arial" w:cs="Arial"/>
          <w:szCs w:val="24"/>
        </w:rPr>
        <w:t xml:space="preserve">, </w:t>
      </w:r>
    </w:p>
    <w:p w:rsidR="009848BF" w:rsidRPr="00BD3E31" w:rsidRDefault="009848BF" w:rsidP="009848BF">
      <w:pPr>
        <w:pStyle w:val="NoSpacing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-</w:t>
      </w:r>
      <w:r w:rsidRPr="00BD3E31">
        <w:rPr>
          <w:rFonts w:ascii="Arial" w:hAnsi="Arial" w:cs="Arial"/>
          <w:szCs w:val="24"/>
        </w:rPr>
        <w:tab/>
      </w:r>
      <w:r w:rsidR="00EC32FB" w:rsidRPr="00BD3E31">
        <w:rPr>
          <w:rFonts w:ascii="Arial" w:hAnsi="Arial" w:cs="Arial"/>
          <w:szCs w:val="24"/>
        </w:rPr>
        <w:t>личну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ситуацију</w:t>
      </w:r>
      <w:r w:rsidRPr="00BD3E31">
        <w:rPr>
          <w:rFonts w:ascii="Arial" w:hAnsi="Arial" w:cs="Arial"/>
          <w:szCs w:val="24"/>
        </w:rPr>
        <w:t>,</w:t>
      </w:r>
    </w:p>
    <w:p w:rsidR="009848BF" w:rsidRDefault="009848BF" w:rsidP="009848BF">
      <w:pPr>
        <w:pStyle w:val="NoSpacing"/>
        <w:rPr>
          <w:rFonts w:ascii="Arial" w:hAnsi="Arial" w:cs="Arial"/>
          <w:szCs w:val="24"/>
          <w:lang/>
        </w:rPr>
      </w:pPr>
      <w:r w:rsidRPr="00BD3E31">
        <w:rPr>
          <w:rFonts w:ascii="Arial" w:hAnsi="Arial" w:cs="Arial"/>
          <w:szCs w:val="24"/>
        </w:rPr>
        <w:t>-</w:t>
      </w:r>
      <w:r w:rsidRPr="00BD3E31">
        <w:rPr>
          <w:rFonts w:ascii="Arial" w:hAnsi="Arial" w:cs="Arial"/>
          <w:szCs w:val="24"/>
        </w:rPr>
        <w:tab/>
      </w:r>
      <w:r w:rsidR="00EC32FB" w:rsidRPr="00BD3E31">
        <w:rPr>
          <w:rFonts w:ascii="Arial" w:hAnsi="Arial" w:cs="Arial"/>
          <w:szCs w:val="24"/>
        </w:rPr>
        <w:t>економско</w:t>
      </w:r>
      <w:r w:rsidR="001B7D71">
        <w:rPr>
          <w:rFonts w:ascii="Arial" w:hAnsi="Arial" w:cs="Arial"/>
          <w:szCs w:val="24"/>
        </w:rPr>
        <w:t>-</w:t>
      </w:r>
      <w:r w:rsidR="00EC32FB" w:rsidRPr="00BD3E31">
        <w:rPr>
          <w:rFonts w:ascii="Arial" w:hAnsi="Arial" w:cs="Arial"/>
          <w:szCs w:val="24"/>
        </w:rPr>
        <w:t>финансијску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способност</w:t>
      </w:r>
      <w:r w:rsidRPr="00BD3E31">
        <w:rPr>
          <w:rFonts w:ascii="Arial" w:hAnsi="Arial" w:cs="Arial"/>
          <w:szCs w:val="24"/>
        </w:rPr>
        <w:t xml:space="preserve"> </w:t>
      </w:r>
    </w:p>
    <w:p w:rsidR="00B903BB" w:rsidRPr="00B903BB" w:rsidRDefault="00B903BB" w:rsidP="009848BF">
      <w:pPr>
        <w:pStyle w:val="NoSpacing"/>
        <w:rPr>
          <w:rFonts w:ascii="Arial" w:hAnsi="Arial" w:cs="Arial"/>
          <w:szCs w:val="24"/>
          <w:lang/>
        </w:rPr>
      </w:pPr>
    </w:p>
    <w:p w:rsidR="009848BF" w:rsidRPr="00BD3E31" w:rsidRDefault="00EC32FB" w:rsidP="009848BF">
      <w:pPr>
        <w:pStyle w:val="NoSpacing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Доказивање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квалификације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врши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се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предајом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уз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понуду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свих</w:t>
      </w:r>
      <w:r w:rsidR="009848BF" w:rsidRPr="00BD3E31">
        <w:rPr>
          <w:rFonts w:ascii="Arial" w:hAnsi="Arial" w:cs="Arial"/>
          <w:szCs w:val="24"/>
        </w:rPr>
        <w:t xml:space="preserve">  </w:t>
      </w:r>
      <w:r w:rsidRPr="00BD3E31">
        <w:rPr>
          <w:rFonts w:ascii="Arial" w:hAnsi="Arial" w:cs="Arial"/>
          <w:szCs w:val="24"/>
        </w:rPr>
        <w:t>доказа</w:t>
      </w:r>
      <w:r w:rsidR="009848BF" w:rsidRPr="00BD3E31">
        <w:rPr>
          <w:rFonts w:ascii="Arial" w:hAnsi="Arial" w:cs="Arial"/>
          <w:szCs w:val="24"/>
        </w:rPr>
        <w:t xml:space="preserve">, </w:t>
      </w:r>
      <w:r w:rsidRPr="00BD3E31">
        <w:rPr>
          <w:rFonts w:ascii="Arial" w:hAnsi="Arial" w:cs="Arial"/>
          <w:szCs w:val="24"/>
        </w:rPr>
        <w:t>односно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изјава</w:t>
      </w:r>
      <w:r w:rsidR="009848BF" w:rsidRPr="00BD3E31">
        <w:rPr>
          <w:rFonts w:ascii="Arial" w:hAnsi="Arial" w:cs="Arial"/>
          <w:szCs w:val="24"/>
        </w:rPr>
        <w:t xml:space="preserve">, </w:t>
      </w:r>
      <w:r w:rsidRPr="00BD3E31">
        <w:rPr>
          <w:rFonts w:ascii="Arial" w:hAnsi="Arial" w:cs="Arial"/>
          <w:szCs w:val="24"/>
        </w:rPr>
        <w:t>како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је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предвиђено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у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наредним</w:t>
      </w:r>
      <w:r w:rsidR="009848BF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ставовима</w:t>
      </w:r>
      <w:r w:rsidR="009848BF" w:rsidRPr="00BD3E31">
        <w:rPr>
          <w:rFonts w:ascii="Arial" w:hAnsi="Arial" w:cs="Arial"/>
          <w:szCs w:val="24"/>
        </w:rPr>
        <w:t>.</w:t>
      </w:r>
    </w:p>
    <w:p w:rsidR="009848BF" w:rsidRPr="00BD3E31" w:rsidRDefault="009848BF" w:rsidP="009848BF">
      <w:pPr>
        <w:jc w:val="left"/>
        <w:rPr>
          <w:rFonts w:ascii="Arial" w:hAnsi="Arial" w:cs="Arial"/>
          <w:szCs w:val="24"/>
        </w:rPr>
      </w:pPr>
    </w:p>
    <w:p w:rsidR="009848BF" w:rsidRPr="00BD3E31" w:rsidRDefault="00EC32FB" w:rsidP="009848BF">
      <w:pPr>
        <w:jc w:val="left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</w:rPr>
        <w:t>Правни</w:t>
      </w:r>
      <w:r w:rsidR="009848BF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статус</w:t>
      </w:r>
      <w:r w:rsidR="009848BF" w:rsidRPr="00BD3E31">
        <w:rPr>
          <w:rFonts w:ascii="Arial" w:hAnsi="Arial" w:cs="Arial"/>
          <w:b/>
          <w:szCs w:val="24"/>
        </w:rPr>
        <w:t xml:space="preserve"> </w:t>
      </w:r>
    </w:p>
    <w:p w:rsidR="00CE6B1C" w:rsidRPr="00BD3E31" w:rsidRDefault="00CE6B1C" w:rsidP="009848BF">
      <w:pPr>
        <w:pStyle w:val="NoSpacing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Решење о регистрацији или о</w:t>
      </w:r>
      <w:r w:rsidR="00EC32FB" w:rsidRPr="00BD3E31">
        <w:rPr>
          <w:rFonts w:ascii="Arial" w:hAnsi="Arial" w:cs="Arial"/>
          <w:szCs w:val="24"/>
        </w:rPr>
        <w:t>верен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извод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из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регистра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привредних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субјеката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Агенције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за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привредне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регистре</w:t>
      </w:r>
      <w:r w:rsidRPr="00BD3E31">
        <w:rPr>
          <w:rFonts w:ascii="Arial" w:hAnsi="Arial" w:cs="Arial"/>
          <w:szCs w:val="24"/>
        </w:rPr>
        <w:t>.</w:t>
      </w:r>
      <w:r w:rsidR="009848BF" w:rsidRPr="00BD3E31">
        <w:rPr>
          <w:rFonts w:ascii="Arial" w:hAnsi="Arial" w:cs="Arial"/>
          <w:szCs w:val="24"/>
        </w:rPr>
        <w:t xml:space="preserve"> </w:t>
      </w:r>
    </w:p>
    <w:p w:rsidR="00CE6B1C" w:rsidRPr="00BD3E31" w:rsidRDefault="00CE6B1C" w:rsidP="009848BF">
      <w:pPr>
        <w:pStyle w:val="NoSpacing"/>
        <w:rPr>
          <w:rFonts w:ascii="Arial" w:hAnsi="Arial" w:cs="Arial"/>
          <w:szCs w:val="24"/>
        </w:rPr>
      </w:pPr>
    </w:p>
    <w:p w:rsidR="009848BF" w:rsidRPr="00BD3E31" w:rsidRDefault="00EC32FB" w:rsidP="009848BF">
      <w:pPr>
        <w:pStyle w:val="NoSpacing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</w:rPr>
        <w:t>Лична</w:t>
      </w:r>
      <w:r w:rsidR="009848BF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ситуација</w:t>
      </w:r>
    </w:p>
    <w:p w:rsidR="009848BF" w:rsidRPr="00BD3E31" w:rsidRDefault="009848BF" w:rsidP="009848BF">
      <w:pPr>
        <w:pStyle w:val="NoSpacing"/>
        <w:ind w:left="705" w:hanging="705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1.</w:t>
      </w:r>
      <w:r w:rsidRPr="00BD3E31">
        <w:rPr>
          <w:rFonts w:ascii="Arial" w:hAnsi="Arial" w:cs="Arial"/>
          <w:szCs w:val="24"/>
        </w:rPr>
        <w:tab/>
      </w:r>
      <w:r w:rsidR="00EC32FB" w:rsidRPr="00BD3E31">
        <w:rPr>
          <w:rFonts w:ascii="Arial" w:hAnsi="Arial" w:cs="Arial"/>
          <w:szCs w:val="24"/>
        </w:rPr>
        <w:t>Потврда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одговарајућег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регистра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правно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лице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није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предмет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поступка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за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проглашење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стечаја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или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ликвидације</w:t>
      </w:r>
      <w:r w:rsidRPr="00BD3E31">
        <w:rPr>
          <w:rFonts w:ascii="Arial" w:hAnsi="Arial" w:cs="Arial"/>
          <w:szCs w:val="24"/>
        </w:rPr>
        <w:t>;</w:t>
      </w:r>
    </w:p>
    <w:p w:rsidR="00772C8A" w:rsidRPr="00BD3E31" w:rsidRDefault="009848BF" w:rsidP="00F20407">
      <w:pPr>
        <w:pStyle w:val="NoSpacing"/>
        <w:ind w:left="705" w:hanging="705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2.</w:t>
      </w:r>
      <w:r w:rsidRPr="00BD3E31">
        <w:rPr>
          <w:rFonts w:ascii="Arial" w:hAnsi="Arial" w:cs="Arial"/>
          <w:szCs w:val="24"/>
        </w:rPr>
        <w:tab/>
      </w:r>
      <w:r w:rsidR="00EC32FB" w:rsidRPr="00BD3E31">
        <w:rPr>
          <w:rFonts w:ascii="Arial" w:hAnsi="Arial" w:cs="Arial"/>
          <w:szCs w:val="24"/>
        </w:rPr>
        <w:t>Потврда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одговарајућег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регистра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правном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лицу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у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претходне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две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године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није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изречена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мера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забрана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делатности</w:t>
      </w:r>
      <w:r w:rsidRPr="00BD3E31">
        <w:rPr>
          <w:rFonts w:ascii="Arial" w:hAnsi="Arial" w:cs="Arial"/>
          <w:szCs w:val="24"/>
        </w:rPr>
        <w:t xml:space="preserve">; </w:t>
      </w:r>
    </w:p>
    <w:p w:rsidR="00772C8A" w:rsidRPr="00BD3E31" w:rsidRDefault="00772C8A" w:rsidP="001B7D71">
      <w:pPr>
        <w:pStyle w:val="NoSpacing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 xml:space="preserve">Као доказ за личну ситуацију испуњености услова из тачке 1. и 2., прихвата се и 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изјава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правног</w:t>
      </w:r>
      <w:r w:rsidRPr="00BD3E31">
        <w:rPr>
          <w:rFonts w:ascii="Arial" w:hAnsi="Arial" w:cs="Arial"/>
          <w:szCs w:val="24"/>
        </w:rPr>
        <w:t xml:space="preserve"> субјекта,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потписана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од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лица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које</w:t>
      </w:r>
      <w:r w:rsidR="009848BF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потписује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понуду</w:t>
      </w:r>
      <w:r w:rsidRPr="00BD3E31">
        <w:rPr>
          <w:rFonts w:ascii="Arial" w:hAnsi="Arial" w:cs="Arial"/>
          <w:szCs w:val="24"/>
        </w:rPr>
        <w:t>, с тим да се тражене потврде доставе приликом потписивања уговора.</w:t>
      </w:r>
    </w:p>
    <w:p w:rsidR="00772C8A" w:rsidRPr="00BD3E31" w:rsidRDefault="00772C8A" w:rsidP="00772C8A">
      <w:pPr>
        <w:pStyle w:val="NoSpacing"/>
        <w:rPr>
          <w:rFonts w:ascii="Arial" w:hAnsi="Arial" w:cs="Arial"/>
          <w:szCs w:val="24"/>
        </w:rPr>
      </w:pPr>
    </w:p>
    <w:p w:rsidR="009848BF" w:rsidRPr="00BD3E31" w:rsidRDefault="00EC32FB" w:rsidP="00772C8A">
      <w:pPr>
        <w:pStyle w:val="NoSpacing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</w:rPr>
        <w:t>Економска</w:t>
      </w:r>
      <w:r w:rsidR="009848BF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и</w:t>
      </w:r>
      <w:r w:rsidR="009848BF" w:rsidRPr="00BD3E31">
        <w:rPr>
          <w:rFonts w:ascii="Arial" w:hAnsi="Arial" w:cs="Arial"/>
          <w:b/>
          <w:szCs w:val="24"/>
        </w:rPr>
        <w:t xml:space="preserve"> </w:t>
      </w:r>
      <w:r w:rsidR="001B7D71">
        <w:rPr>
          <w:rFonts w:ascii="Arial" w:hAnsi="Arial" w:cs="Arial"/>
          <w:b/>
          <w:szCs w:val="24"/>
        </w:rPr>
        <w:t>финансијска</w:t>
      </w:r>
      <w:r w:rsidR="009848BF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способности</w:t>
      </w:r>
    </w:p>
    <w:p w:rsidR="009848BF" w:rsidRDefault="00445BB0" w:rsidP="00445BB0">
      <w:pPr>
        <w:pStyle w:val="NoSpacing"/>
        <w:numPr>
          <w:ilvl w:val="0"/>
          <w:numId w:val="32"/>
        </w:numPr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 xml:space="preserve">Финансијски </w:t>
      </w:r>
      <w:r w:rsidR="008E29F5">
        <w:rPr>
          <w:rFonts w:ascii="Arial" w:hAnsi="Arial" w:cs="Arial"/>
          <w:szCs w:val="24"/>
          <w:lang/>
        </w:rPr>
        <w:t>извештаји за 2016 (Биланс стања и</w:t>
      </w:r>
      <w:r>
        <w:rPr>
          <w:rFonts w:ascii="Arial" w:hAnsi="Arial" w:cs="Arial"/>
          <w:szCs w:val="24"/>
          <w:lang/>
        </w:rPr>
        <w:t xml:space="preserve"> биланс успеха)</w:t>
      </w:r>
    </w:p>
    <w:p w:rsidR="009848BF" w:rsidRDefault="00EC32FB" w:rsidP="009848BF">
      <w:pPr>
        <w:pStyle w:val="NoSpacing"/>
        <w:numPr>
          <w:ilvl w:val="0"/>
          <w:numId w:val="32"/>
        </w:numPr>
        <w:rPr>
          <w:rFonts w:ascii="Arial" w:hAnsi="Arial" w:cs="Arial"/>
          <w:szCs w:val="24"/>
          <w:lang/>
        </w:rPr>
      </w:pPr>
      <w:r w:rsidRPr="00445BB0">
        <w:rPr>
          <w:rFonts w:ascii="Arial" w:hAnsi="Arial" w:cs="Arial"/>
          <w:szCs w:val="24"/>
        </w:rPr>
        <w:t>Потврда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банке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понуђача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о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укупном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годишњем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промету</w:t>
      </w:r>
      <w:r w:rsidR="009848BF" w:rsidRPr="00445BB0">
        <w:rPr>
          <w:rFonts w:ascii="Arial" w:hAnsi="Arial" w:cs="Arial"/>
          <w:szCs w:val="24"/>
        </w:rPr>
        <w:t xml:space="preserve"> </w:t>
      </w:r>
      <w:r w:rsidRPr="00445BB0">
        <w:rPr>
          <w:rFonts w:ascii="Arial" w:hAnsi="Arial" w:cs="Arial"/>
          <w:szCs w:val="24"/>
        </w:rPr>
        <w:t>у</w:t>
      </w:r>
      <w:r w:rsidR="009848BF" w:rsidRPr="00445BB0">
        <w:rPr>
          <w:rFonts w:ascii="Arial" w:hAnsi="Arial" w:cs="Arial"/>
          <w:szCs w:val="24"/>
        </w:rPr>
        <w:t xml:space="preserve"> </w:t>
      </w:r>
      <w:r w:rsidR="00772C8A" w:rsidRPr="00445BB0">
        <w:rPr>
          <w:rFonts w:ascii="Arial" w:hAnsi="Arial" w:cs="Arial"/>
          <w:szCs w:val="24"/>
        </w:rPr>
        <w:t>2016</w:t>
      </w:r>
      <w:r w:rsidR="009848BF" w:rsidRPr="00445BB0">
        <w:rPr>
          <w:rFonts w:ascii="Arial" w:hAnsi="Arial" w:cs="Arial"/>
          <w:szCs w:val="24"/>
        </w:rPr>
        <w:t xml:space="preserve">. </w:t>
      </w:r>
      <w:r w:rsidRPr="00445BB0">
        <w:rPr>
          <w:rFonts w:ascii="Arial" w:hAnsi="Arial" w:cs="Arial"/>
          <w:szCs w:val="24"/>
        </w:rPr>
        <w:t>години</w:t>
      </w:r>
      <w:r w:rsidR="00772C8A" w:rsidRPr="00445BB0">
        <w:rPr>
          <w:rFonts w:ascii="Arial" w:hAnsi="Arial" w:cs="Arial"/>
          <w:szCs w:val="24"/>
        </w:rPr>
        <w:t>.</w:t>
      </w:r>
    </w:p>
    <w:p w:rsidR="001E7C56" w:rsidRPr="00445BB0" w:rsidRDefault="00445BB0" w:rsidP="009848BF">
      <w:pPr>
        <w:pStyle w:val="NoSpacing"/>
        <w:numPr>
          <w:ilvl w:val="0"/>
          <w:numId w:val="32"/>
        </w:numPr>
        <w:rPr>
          <w:rFonts w:ascii="Arial" w:hAnsi="Arial" w:cs="Arial"/>
          <w:szCs w:val="24"/>
          <w:lang/>
        </w:rPr>
      </w:pPr>
      <w:r w:rsidRPr="00445BB0">
        <w:rPr>
          <w:rFonts w:ascii="Arial" w:hAnsi="Arial" w:cs="Arial"/>
          <w:szCs w:val="24"/>
          <w:lang/>
        </w:rPr>
        <w:t xml:space="preserve">Потврда о броју дана блокаде </w:t>
      </w:r>
      <w:r w:rsidR="00C328C4" w:rsidRPr="00445BB0">
        <w:rPr>
          <w:rFonts w:ascii="Arial" w:hAnsi="Arial" w:cs="Arial"/>
          <w:szCs w:val="24"/>
          <w:lang/>
        </w:rPr>
        <w:t xml:space="preserve"> </w:t>
      </w:r>
      <w:r w:rsidRPr="00445BB0">
        <w:rPr>
          <w:rFonts w:ascii="Arial" w:hAnsi="Arial" w:cs="Arial"/>
          <w:szCs w:val="24"/>
          <w:lang/>
        </w:rPr>
        <w:t>издате од Народне банке Србија за период  01.04.2014. до 01.04.2017. године</w:t>
      </w:r>
    </w:p>
    <w:p w:rsidR="00090B8A" w:rsidRPr="00090B8A" w:rsidRDefault="00090B8A" w:rsidP="00063419">
      <w:pPr>
        <w:jc w:val="left"/>
        <w:rPr>
          <w:rFonts w:ascii="Arial" w:hAnsi="Arial" w:cs="Arial"/>
          <w:szCs w:val="24"/>
          <w:lang/>
        </w:rPr>
      </w:pPr>
    </w:p>
    <w:p w:rsidR="00F20407" w:rsidRDefault="00EC32FB" w:rsidP="00F20407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t>ГЛАВА</w:t>
      </w:r>
      <w:r w:rsidR="00F20407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  <w:lang w:val="en-US"/>
        </w:rPr>
        <w:t>V</w:t>
      </w:r>
    </w:p>
    <w:p w:rsidR="001B7D71" w:rsidRPr="001B7D71" w:rsidRDefault="001B7D71" w:rsidP="00F20407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F20407" w:rsidRPr="00BD3E31" w:rsidRDefault="00EC32FB" w:rsidP="00F20407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t>САДРЖИНА</w:t>
      </w:r>
      <w:r w:rsidR="00F20407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</w:rPr>
        <w:t>ПОНУДЕ</w:t>
      </w:r>
    </w:p>
    <w:p w:rsidR="00F20407" w:rsidRPr="00BD3E31" w:rsidRDefault="00F20407" w:rsidP="00F20407">
      <w:pPr>
        <w:spacing w:line="240" w:lineRule="auto"/>
        <w:rPr>
          <w:rFonts w:ascii="Arial" w:hAnsi="Arial" w:cs="Arial"/>
          <w:szCs w:val="24"/>
        </w:rPr>
      </w:pPr>
    </w:p>
    <w:p w:rsidR="00F20407" w:rsidRDefault="00EC32FB" w:rsidP="00F20407">
      <w:pPr>
        <w:spacing w:line="240" w:lineRule="auto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</w:rPr>
        <w:t>Обавезна</w:t>
      </w:r>
      <w:r w:rsidR="00F20407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садржина</w:t>
      </w:r>
      <w:r w:rsidR="00F20407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понуде</w:t>
      </w:r>
    </w:p>
    <w:p w:rsidR="001B7D71" w:rsidRPr="001B7D71" w:rsidRDefault="001B7D71" w:rsidP="00F20407">
      <w:pPr>
        <w:spacing w:line="240" w:lineRule="auto"/>
        <w:rPr>
          <w:rFonts w:ascii="Arial" w:hAnsi="Arial" w:cs="Arial"/>
          <w:b/>
          <w:szCs w:val="24"/>
        </w:rPr>
      </w:pPr>
    </w:p>
    <w:p w:rsidR="00F20407" w:rsidRPr="00BD3E31" w:rsidRDefault="00EC32FB" w:rsidP="00F20407">
      <w:pPr>
        <w:spacing w:line="240" w:lineRule="auto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Ниже</w:t>
      </w:r>
      <w:r w:rsidR="00F20407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наведени</w:t>
      </w:r>
      <w:r w:rsidR="00F20407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услови</w:t>
      </w:r>
      <w:r w:rsidR="00F20407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су</w:t>
      </w:r>
      <w:r w:rsidR="00F20407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кумулативни</w:t>
      </w:r>
      <w:r w:rsidR="00F20407" w:rsidRPr="00BD3E31">
        <w:rPr>
          <w:rFonts w:ascii="Arial" w:hAnsi="Arial" w:cs="Arial"/>
          <w:szCs w:val="24"/>
        </w:rPr>
        <w:t>:</w:t>
      </w:r>
    </w:p>
    <w:p w:rsidR="00F20407" w:rsidRPr="00C328C4" w:rsidRDefault="00F20407" w:rsidP="00F20407">
      <w:pPr>
        <w:spacing w:line="240" w:lineRule="auto"/>
        <w:ind w:left="705" w:hanging="705"/>
        <w:rPr>
          <w:rFonts w:ascii="Arial" w:hAnsi="Arial" w:cs="Arial"/>
          <w:szCs w:val="24"/>
          <w:lang/>
        </w:rPr>
      </w:pPr>
      <w:r w:rsidRPr="00BD3E31">
        <w:rPr>
          <w:rFonts w:ascii="Arial" w:hAnsi="Arial" w:cs="Arial"/>
          <w:szCs w:val="24"/>
        </w:rPr>
        <w:t>1.</w:t>
      </w:r>
      <w:r w:rsidRPr="00BD3E31">
        <w:rPr>
          <w:rFonts w:ascii="Arial" w:hAnsi="Arial" w:cs="Arial"/>
          <w:szCs w:val="24"/>
        </w:rPr>
        <w:tab/>
      </w:r>
      <w:r w:rsidR="00EC32FB" w:rsidRPr="00BD3E31">
        <w:rPr>
          <w:rFonts w:ascii="Arial" w:hAnsi="Arial" w:cs="Arial"/>
          <w:szCs w:val="24"/>
        </w:rPr>
        <w:t>Новчано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изражена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понуда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не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може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бити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мања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од</w:t>
      </w:r>
      <w:r w:rsidRPr="00BD3E31">
        <w:rPr>
          <w:rFonts w:ascii="Arial" w:hAnsi="Arial" w:cs="Arial"/>
          <w:szCs w:val="24"/>
        </w:rPr>
        <w:t xml:space="preserve"> </w:t>
      </w:r>
      <w:r w:rsidR="00C328C4">
        <w:rPr>
          <w:rFonts w:ascii="Arial" w:hAnsi="Arial" w:cs="Arial"/>
          <w:szCs w:val="24"/>
          <w:lang/>
        </w:rPr>
        <w:t>40</w:t>
      </w:r>
      <w:r w:rsidR="009B1608" w:rsidRPr="00BD3E31">
        <w:rPr>
          <w:rFonts w:ascii="Arial" w:hAnsi="Arial" w:cs="Arial"/>
          <w:szCs w:val="24"/>
        </w:rPr>
        <w:t>.000,00 динара месечно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неоптерећено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било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каквим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трошковима</w:t>
      </w:r>
      <w:r w:rsidRPr="00BD3E31">
        <w:rPr>
          <w:rFonts w:ascii="Arial" w:hAnsi="Arial" w:cs="Arial"/>
          <w:szCs w:val="24"/>
        </w:rPr>
        <w:t xml:space="preserve">, </w:t>
      </w:r>
      <w:r w:rsidR="00EC32FB" w:rsidRPr="00BD3E31">
        <w:rPr>
          <w:rFonts w:ascii="Arial" w:hAnsi="Arial" w:cs="Arial"/>
          <w:szCs w:val="24"/>
        </w:rPr>
        <w:t>порезом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или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другим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давањима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на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уговорни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период</w:t>
      </w:r>
      <w:r w:rsidR="00C328C4">
        <w:rPr>
          <w:rFonts w:ascii="Arial" w:hAnsi="Arial" w:cs="Arial"/>
          <w:szCs w:val="24"/>
          <w:lang/>
        </w:rPr>
        <w:t>.</w:t>
      </w:r>
    </w:p>
    <w:p w:rsidR="001B7D71" w:rsidRDefault="00F20407" w:rsidP="005C3317">
      <w:pPr>
        <w:spacing w:line="240" w:lineRule="auto"/>
        <w:ind w:left="705" w:hanging="705"/>
        <w:rPr>
          <w:rFonts w:ascii="Arial" w:hAnsi="Arial" w:cs="Arial"/>
          <w:szCs w:val="24"/>
          <w:lang/>
        </w:rPr>
      </w:pPr>
      <w:r w:rsidRPr="00BD3E31">
        <w:rPr>
          <w:rFonts w:ascii="Arial" w:hAnsi="Arial" w:cs="Arial"/>
          <w:szCs w:val="24"/>
        </w:rPr>
        <w:lastRenderedPageBreak/>
        <w:t>2.</w:t>
      </w:r>
      <w:r w:rsidRPr="00BD3E31">
        <w:rPr>
          <w:rFonts w:ascii="Arial" w:hAnsi="Arial" w:cs="Arial"/>
          <w:szCs w:val="24"/>
        </w:rPr>
        <w:tab/>
      </w:r>
      <w:r w:rsidR="009B1608" w:rsidRPr="00BD3E31">
        <w:rPr>
          <w:rFonts w:ascii="Arial" w:hAnsi="Arial" w:cs="Arial"/>
          <w:szCs w:val="24"/>
        </w:rPr>
        <w:t xml:space="preserve">Динамика </w:t>
      </w:r>
      <w:r w:rsidR="00EC32FB" w:rsidRPr="00BD3E31">
        <w:rPr>
          <w:rFonts w:ascii="Arial" w:hAnsi="Arial" w:cs="Arial"/>
          <w:szCs w:val="24"/>
        </w:rPr>
        <w:t>исплате</w:t>
      </w:r>
      <w:r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обавеза</w:t>
      </w:r>
      <w:r w:rsidR="00B903BB">
        <w:rPr>
          <w:rFonts w:ascii="Arial" w:hAnsi="Arial" w:cs="Arial"/>
          <w:szCs w:val="24"/>
          <w:lang/>
        </w:rPr>
        <w:t xml:space="preserve"> је месечно и то до 5-ог у месецу за предходни месец</w:t>
      </w:r>
      <w:r w:rsidR="009B1608" w:rsidRPr="00BD3E31">
        <w:rPr>
          <w:rFonts w:ascii="Arial" w:hAnsi="Arial" w:cs="Arial"/>
          <w:szCs w:val="24"/>
        </w:rPr>
        <w:t>.</w:t>
      </w:r>
      <w:r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ab/>
      </w:r>
    </w:p>
    <w:p w:rsidR="00063419" w:rsidRDefault="005C3317" w:rsidP="00AD2CFC">
      <w:pPr>
        <w:spacing w:line="240" w:lineRule="auto"/>
        <w:ind w:left="705" w:hanging="705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>3</w:t>
      </w:r>
      <w:r w:rsidR="00AD2CFC">
        <w:rPr>
          <w:rFonts w:ascii="Arial" w:hAnsi="Arial" w:cs="Arial"/>
          <w:szCs w:val="24"/>
          <w:lang/>
        </w:rPr>
        <w:t xml:space="preserve">.      </w:t>
      </w:r>
      <w:r w:rsidR="00E965CC">
        <w:rPr>
          <w:rFonts w:ascii="Arial" w:hAnsi="Arial" w:cs="Arial"/>
          <w:szCs w:val="24"/>
          <w:lang/>
        </w:rPr>
        <w:t xml:space="preserve"> </w:t>
      </w:r>
      <w:r w:rsidR="00AD2CFC">
        <w:rPr>
          <w:rFonts w:ascii="Arial" w:hAnsi="Arial" w:cs="Arial"/>
          <w:szCs w:val="24"/>
          <w:lang/>
        </w:rPr>
        <w:t xml:space="preserve">Натурални део понуде - </w:t>
      </w:r>
      <w:r w:rsidR="00EC32FB" w:rsidRPr="00AD2CFC">
        <w:rPr>
          <w:rFonts w:ascii="Arial" w:hAnsi="Arial" w:cs="Arial"/>
          <w:szCs w:val="24"/>
        </w:rPr>
        <w:t>Понуђач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може</w:t>
      </w:r>
      <w:r w:rsidR="00F20407" w:rsidRPr="00AD2CFC">
        <w:rPr>
          <w:rFonts w:ascii="Arial" w:hAnsi="Arial" w:cs="Arial"/>
          <w:szCs w:val="24"/>
        </w:rPr>
        <w:t xml:space="preserve">, </w:t>
      </w:r>
      <w:r w:rsidR="00EC32FB" w:rsidRPr="00AD2CFC">
        <w:rPr>
          <w:rFonts w:ascii="Arial" w:hAnsi="Arial" w:cs="Arial"/>
          <w:szCs w:val="24"/>
        </w:rPr>
        <w:t>понудити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преко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новчаног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износа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понуде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додатне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погодности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у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облику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AD2CFC" w:rsidRPr="00AD2CFC">
        <w:rPr>
          <w:rFonts w:ascii="Arial" w:hAnsi="Arial" w:cs="Arial"/>
          <w:szCs w:val="24"/>
          <w:lang/>
        </w:rPr>
        <w:t xml:space="preserve">додатног материјалног улагања у инвентар и </w:t>
      </w:r>
      <w:r w:rsidR="00AD2CFC">
        <w:rPr>
          <w:rFonts w:ascii="Arial" w:hAnsi="Arial" w:cs="Arial"/>
          <w:szCs w:val="24"/>
          <w:lang/>
        </w:rPr>
        <w:t>реновирања  (оплемењивања) објеката</w:t>
      </w:r>
      <w:r>
        <w:rPr>
          <w:rFonts w:ascii="Arial" w:hAnsi="Arial" w:cs="Arial"/>
          <w:szCs w:val="24"/>
          <w:lang/>
        </w:rPr>
        <w:t xml:space="preserve"> и самог простора отвореног базена</w:t>
      </w:r>
      <w:r w:rsidR="00AD2CFC">
        <w:rPr>
          <w:rFonts w:ascii="Arial" w:hAnsi="Arial" w:cs="Arial"/>
          <w:szCs w:val="24"/>
          <w:lang/>
        </w:rPr>
        <w:t xml:space="preserve">, као и предлог бизнис плана пословања за наредни период. Понуда мора да садржи </w:t>
      </w:r>
      <w:r>
        <w:rPr>
          <w:rFonts w:ascii="Arial" w:hAnsi="Arial" w:cs="Arial"/>
          <w:szCs w:val="24"/>
          <w:lang/>
        </w:rPr>
        <w:t>детаљан опис планираних активности и вредност тих инвестиција појединачно</w:t>
      </w:r>
      <w:r w:rsidR="00AD2CFC" w:rsidRPr="00AD2CFC">
        <w:rPr>
          <w:rFonts w:ascii="Arial" w:hAnsi="Arial" w:cs="Arial"/>
          <w:szCs w:val="24"/>
          <w:lang/>
        </w:rPr>
        <w:t xml:space="preserve">. </w:t>
      </w:r>
      <w:r w:rsidR="00EC32FB" w:rsidRPr="00AD2CFC">
        <w:rPr>
          <w:rFonts w:ascii="Arial" w:hAnsi="Arial" w:cs="Arial"/>
          <w:szCs w:val="24"/>
        </w:rPr>
        <w:t>Вредност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AD2CFC">
        <w:rPr>
          <w:rFonts w:ascii="Arial" w:hAnsi="Arial" w:cs="Arial"/>
          <w:szCs w:val="24"/>
          <w:lang/>
        </w:rPr>
        <w:t xml:space="preserve">натуралног улагања </w:t>
      </w:r>
      <w:r w:rsidR="00EC32FB" w:rsidRPr="00AD2CFC">
        <w:rPr>
          <w:rFonts w:ascii="Arial" w:hAnsi="Arial" w:cs="Arial"/>
          <w:szCs w:val="24"/>
        </w:rPr>
        <w:t>мора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бити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тржишно</w:t>
      </w:r>
      <w:r w:rsidR="00F20407" w:rsidRPr="00AD2CFC">
        <w:rPr>
          <w:rFonts w:ascii="Arial" w:hAnsi="Arial" w:cs="Arial"/>
          <w:szCs w:val="24"/>
        </w:rPr>
        <w:t xml:space="preserve"> </w:t>
      </w:r>
      <w:r w:rsidR="00EC32FB" w:rsidRPr="00AD2CFC">
        <w:rPr>
          <w:rFonts w:ascii="Arial" w:hAnsi="Arial" w:cs="Arial"/>
          <w:szCs w:val="24"/>
        </w:rPr>
        <w:t>упоредива</w:t>
      </w:r>
      <w:r w:rsidR="00F20407" w:rsidRPr="00AD2CFC">
        <w:rPr>
          <w:rFonts w:ascii="Arial" w:hAnsi="Arial" w:cs="Arial"/>
          <w:szCs w:val="24"/>
        </w:rPr>
        <w:t>.</w:t>
      </w:r>
    </w:p>
    <w:p w:rsidR="005C3317" w:rsidRPr="005C3317" w:rsidRDefault="005C3317" w:rsidP="005C3317">
      <w:pPr>
        <w:spacing w:line="240" w:lineRule="auto"/>
        <w:ind w:left="705" w:hanging="705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 xml:space="preserve">4.    </w:t>
      </w:r>
      <w:r w:rsidR="00445BB0">
        <w:rPr>
          <w:rFonts w:ascii="Arial" w:hAnsi="Arial" w:cs="Arial"/>
          <w:szCs w:val="24"/>
          <w:lang/>
        </w:rPr>
        <w:t xml:space="preserve">   </w:t>
      </w:r>
      <w:r w:rsidR="00DB0045" w:rsidRPr="00BD3E31">
        <w:rPr>
          <w:rFonts w:ascii="Arial" w:hAnsi="Arial" w:cs="Arial"/>
          <w:szCs w:val="24"/>
        </w:rPr>
        <w:t>Понуђач  је у обавези  да уз  понуду достави гаранцију понуде у висини од</w:t>
      </w:r>
      <w:r w:rsidR="00DB0045">
        <w:rPr>
          <w:rFonts w:ascii="Arial" w:hAnsi="Arial" w:cs="Arial"/>
          <w:szCs w:val="24"/>
        </w:rPr>
        <w:t xml:space="preserve"> 2</w:t>
      </w:r>
      <w:r w:rsidR="00DB0045">
        <w:rPr>
          <w:rFonts w:ascii="Arial" w:hAnsi="Arial" w:cs="Arial"/>
          <w:szCs w:val="24"/>
          <w:lang/>
        </w:rPr>
        <w:t>0</w:t>
      </w:r>
      <w:r w:rsidR="00DB0045" w:rsidRPr="00BD3E31">
        <w:rPr>
          <w:rFonts w:ascii="Arial" w:hAnsi="Arial" w:cs="Arial"/>
          <w:szCs w:val="24"/>
        </w:rPr>
        <w:t>%  укупне вредности понуде</w:t>
      </w:r>
      <w:r w:rsidR="008E29F5">
        <w:rPr>
          <w:rFonts w:ascii="Arial" w:hAnsi="Arial" w:cs="Arial"/>
          <w:szCs w:val="24"/>
          <w:lang/>
        </w:rPr>
        <w:t xml:space="preserve"> ( финансијски део – закуп + натурални део – вредност улагања) </w:t>
      </w:r>
      <w:r w:rsidR="00DB0045" w:rsidRPr="00BD3E31">
        <w:rPr>
          <w:rFonts w:ascii="Arial" w:hAnsi="Arial" w:cs="Arial"/>
          <w:szCs w:val="24"/>
        </w:rPr>
        <w:t xml:space="preserve"> </w:t>
      </w:r>
    </w:p>
    <w:p w:rsidR="005C3317" w:rsidRPr="00BD3E31" w:rsidRDefault="005C3317" w:rsidP="005C3317">
      <w:pPr>
        <w:spacing w:line="240" w:lineRule="auto"/>
        <w:ind w:left="72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/>
        </w:rPr>
        <w:t>5</w:t>
      </w:r>
      <w:r w:rsidRPr="00BD3E31">
        <w:rPr>
          <w:rFonts w:ascii="Arial" w:hAnsi="Arial" w:cs="Arial"/>
          <w:szCs w:val="24"/>
        </w:rPr>
        <w:t>.</w:t>
      </w:r>
      <w:r w:rsidRPr="00BD3E31">
        <w:rPr>
          <w:rFonts w:ascii="Arial" w:hAnsi="Arial" w:cs="Arial"/>
          <w:szCs w:val="24"/>
        </w:rPr>
        <w:tab/>
        <w:t xml:space="preserve">Изјава о прихватању у потпуности конкурсном документацијом одређених услова. </w:t>
      </w:r>
    </w:p>
    <w:p w:rsidR="005C3317" w:rsidRPr="00BD3E31" w:rsidRDefault="005C3317" w:rsidP="005C3317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/>
        </w:rPr>
        <w:t>6</w:t>
      </w:r>
      <w:r w:rsidRPr="00BD3E31">
        <w:rPr>
          <w:rFonts w:ascii="Arial" w:hAnsi="Arial" w:cs="Arial"/>
          <w:szCs w:val="24"/>
        </w:rPr>
        <w:t>.</w:t>
      </w:r>
      <w:r w:rsidRPr="00BD3E31">
        <w:rPr>
          <w:rFonts w:ascii="Arial" w:hAnsi="Arial" w:cs="Arial"/>
          <w:szCs w:val="24"/>
        </w:rPr>
        <w:tab/>
        <w:t>Изјаву о року важења понуде</w:t>
      </w:r>
      <w:r>
        <w:rPr>
          <w:rFonts w:ascii="Arial" w:hAnsi="Arial" w:cs="Arial"/>
          <w:szCs w:val="24"/>
        </w:rPr>
        <w:t xml:space="preserve">, који не може бити краћи од </w:t>
      </w:r>
      <w:r>
        <w:rPr>
          <w:rFonts w:ascii="Arial" w:hAnsi="Arial" w:cs="Arial"/>
          <w:szCs w:val="24"/>
          <w:lang/>
        </w:rPr>
        <w:t>3</w:t>
      </w:r>
      <w:r w:rsidRPr="00BD3E31">
        <w:rPr>
          <w:rFonts w:ascii="Arial" w:hAnsi="Arial" w:cs="Arial"/>
          <w:szCs w:val="24"/>
        </w:rPr>
        <w:t>0 дана.</w:t>
      </w:r>
    </w:p>
    <w:p w:rsidR="005C3317" w:rsidRDefault="005C3317" w:rsidP="005C3317">
      <w:pPr>
        <w:spacing w:line="240" w:lineRule="auto"/>
        <w:ind w:left="705" w:hanging="705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>7</w:t>
      </w:r>
      <w:r w:rsidRPr="00BD3E31">
        <w:rPr>
          <w:rFonts w:ascii="Arial" w:hAnsi="Arial" w:cs="Arial"/>
          <w:szCs w:val="24"/>
        </w:rPr>
        <w:t>.</w:t>
      </w:r>
      <w:r w:rsidRPr="00BD3E31">
        <w:rPr>
          <w:rFonts w:ascii="Arial" w:hAnsi="Arial" w:cs="Arial"/>
          <w:szCs w:val="24"/>
        </w:rPr>
        <w:tab/>
        <w:t>Доказе о правном статусу, личној ситуацији</w:t>
      </w:r>
      <w:r>
        <w:rPr>
          <w:rFonts w:ascii="Arial" w:hAnsi="Arial" w:cs="Arial"/>
          <w:szCs w:val="24"/>
          <w:lang/>
        </w:rPr>
        <w:t xml:space="preserve"> и </w:t>
      </w:r>
      <w:r w:rsidRPr="00BD3E31">
        <w:rPr>
          <w:rFonts w:ascii="Arial" w:hAnsi="Arial" w:cs="Arial"/>
          <w:szCs w:val="24"/>
        </w:rPr>
        <w:t>економско финансијској способности</w:t>
      </w:r>
      <w:r>
        <w:rPr>
          <w:rFonts w:ascii="Arial" w:hAnsi="Arial" w:cs="Arial"/>
          <w:szCs w:val="24"/>
          <w:lang/>
        </w:rPr>
        <w:t>.</w:t>
      </w:r>
    </w:p>
    <w:p w:rsidR="005C3317" w:rsidRPr="00AD2CFC" w:rsidRDefault="005C3317" w:rsidP="00AD2CFC">
      <w:pPr>
        <w:spacing w:line="240" w:lineRule="auto"/>
        <w:ind w:left="705" w:hanging="705"/>
        <w:rPr>
          <w:rFonts w:ascii="Arial" w:hAnsi="Arial" w:cs="Arial"/>
          <w:szCs w:val="24"/>
          <w:lang/>
        </w:rPr>
      </w:pPr>
    </w:p>
    <w:p w:rsidR="00F20407" w:rsidRPr="00BD3E31" w:rsidRDefault="00F20407" w:rsidP="00063419">
      <w:pPr>
        <w:jc w:val="center"/>
        <w:rPr>
          <w:rFonts w:ascii="Arial" w:hAnsi="Arial" w:cs="Arial"/>
          <w:b/>
          <w:szCs w:val="24"/>
          <w:u w:val="single"/>
        </w:rPr>
      </w:pPr>
    </w:p>
    <w:p w:rsidR="00F20407" w:rsidRDefault="00EC32FB" w:rsidP="00F20407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 w:val="en-US"/>
        </w:rPr>
      </w:pPr>
      <w:r w:rsidRPr="00BD3E31">
        <w:rPr>
          <w:rFonts w:ascii="Arial" w:hAnsi="Arial" w:cs="Arial"/>
          <w:b/>
          <w:szCs w:val="24"/>
          <w:u w:val="single"/>
        </w:rPr>
        <w:t>ГЛАВА</w:t>
      </w:r>
      <w:r w:rsidR="00F20407" w:rsidRPr="00BD3E31">
        <w:rPr>
          <w:rFonts w:ascii="Arial" w:hAnsi="Arial" w:cs="Arial"/>
          <w:b/>
          <w:szCs w:val="24"/>
          <w:u w:val="single"/>
        </w:rPr>
        <w:t xml:space="preserve"> </w:t>
      </w:r>
      <w:r w:rsidRPr="00BD3E31">
        <w:rPr>
          <w:rFonts w:ascii="Arial" w:hAnsi="Arial" w:cs="Arial"/>
          <w:b/>
          <w:szCs w:val="24"/>
          <w:u w:val="single"/>
          <w:lang w:val="en-US"/>
        </w:rPr>
        <w:t>VI</w:t>
      </w:r>
    </w:p>
    <w:p w:rsidR="001B7D71" w:rsidRPr="00BD3E31" w:rsidRDefault="001B7D71" w:rsidP="00F20407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 w:val="en-US"/>
        </w:rPr>
      </w:pPr>
    </w:p>
    <w:p w:rsidR="001B7D71" w:rsidRPr="001B7D71" w:rsidRDefault="00EC32FB" w:rsidP="000832ED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 w:val="en-US"/>
        </w:rPr>
      </w:pPr>
      <w:r w:rsidRPr="001B7D71">
        <w:rPr>
          <w:rFonts w:ascii="Arial" w:hAnsi="Arial" w:cs="Arial"/>
          <w:b/>
          <w:szCs w:val="24"/>
          <w:u w:val="single"/>
        </w:rPr>
        <w:t>ОБАВЕЗЕ</w:t>
      </w:r>
      <w:r w:rsidR="00F20407" w:rsidRPr="001B7D71">
        <w:rPr>
          <w:rFonts w:ascii="Arial" w:hAnsi="Arial" w:cs="Arial"/>
          <w:b/>
          <w:szCs w:val="24"/>
          <w:u w:val="single"/>
        </w:rPr>
        <w:t xml:space="preserve"> </w:t>
      </w:r>
      <w:r w:rsidRPr="001B7D71">
        <w:rPr>
          <w:rFonts w:ascii="Arial" w:hAnsi="Arial" w:cs="Arial"/>
          <w:b/>
          <w:szCs w:val="24"/>
          <w:u w:val="single"/>
        </w:rPr>
        <w:t>КОЈЕ</w:t>
      </w:r>
      <w:r w:rsidR="00F20407" w:rsidRPr="001B7D71">
        <w:rPr>
          <w:rFonts w:ascii="Arial" w:hAnsi="Arial" w:cs="Arial"/>
          <w:b/>
          <w:szCs w:val="24"/>
          <w:u w:val="single"/>
        </w:rPr>
        <w:t xml:space="preserve"> </w:t>
      </w:r>
      <w:r w:rsidRPr="001B7D71">
        <w:rPr>
          <w:rFonts w:ascii="Arial" w:hAnsi="Arial" w:cs="Arial"/>
          <w:b/>
          <w:szCs w:val="24"/>
          <w:u w:val="single"/>
        </w:rPr>
        <w:t>ЋЕ</w:t>
      </w:r>
      <w:r w:rsidR="00F20407" w:rsidRPr="001B7D71">
        <w:rPr>
          <w:rFonts w:ascii="Arial" w:hAnsi="Arial" w:cs="Arial"/>
          <w:b/>
          <w:szCs w:val="24"/>
          <w:u w:val="single"/>
        </w:rPr>
        <w:t xml:space="preserve"> </w:t>
      </w:r>
      <w:r w:rsidRPr="001B7D71">
        <w:rPr>
          <w:rFonts w:ascii="Arial" w:hAnsi="Arial" w:cs="Arial"/>
          <w:b/>
          <w:szCs w:val="24"/>
          <w:u w:val="single"/>
        </w:rPr>
        <w:t>ПРЕУЗЕТИ</w:t>
      </w:r>
      <w:r w:rsidR="00F20407" w:rsidRPr="001B7D71">
        <w:rPr>
          <w:rFonts w:ascii="Arial" w:hAnsi="Arial" w:cs="Arial"/>
          <w:b/>
          <w:szCs w:val="24"/>
          <w:u w:val="single"/>
        </w:rPr>
        <w:t xml:space="preserve"> </w:t>
      </w:r>
    </w:p>
    <w:p w:rsidR="00E90639" w:rsidRPr="001B7D71" w:rsidRDefault="001B7D71" w:rsidP="000832ED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Установ</w:t>
      </w:r>
      <w:r>
        <w:rPr>
          <w:rFonts w:ascii="Arial" w:hAnsi="Arial" w:cs="Arial"/>
          <w:b/>
          <w:szCs w:val="24"/>
          <w:u w:val="single"/>
          <w:lang w:val="en-US"/>
        </w:rPr>
        <w:t>a</w:t>
      </w:r>
      <w:r w:rsidR="000832ED" w:rsidRPr="001B7D71">
        <w:rPr>
          <w:rFonts w:ascii="Arial" w:hAnsi="Arial" w:cs="Arial"/>
          <w:b/>
          <w:szCs w:val="24"/>
          <w:u w:val="single"/>
        </w:rPr>
        <w:t xml:space="preserve"> Спортски центар „Ибар“ из Краљева</w:t>
      </w:r>
    </w:p>
    <w:p w:rsidR="00E90639" w:rsidRPr="00BD3E31" w:rsidRDefault="00E90639" w:rsidP="00E90639">
      <w:pPr>
        <w:spacing w:line="240" w:lineRule="auto"/>
        <w:jc w:val="left"/>
        <w:rPr>
          <w:rFonts w:ascii="Arial" w:hAnsi="Arial" w:cs="Arial"/>
          <w:szCs w:val="24"/>
        </w:rPr>
      </w:pPr>
    </w:p>
    <w:p w:rsidR="00F20407" w:rsidRDefault="000832ED" w:rsidP="00E90639">
      <w:pPr>
        <w:spacing w:line="240" w:lineRule="auto"/>
        <w:jc w:val="left"/>
        <w:rPr>
          <w:rFonts w:ascii="Arial" w:hAnsi="Arial" w:cs="Arial"/>
          <w:szCs w:val="24"/>
          <w:lang w:val="en-US"/>
        </w:rPr>
      </w:pPr>
      <w:r w:rsidRPr="00BD3E31">
        <w:rPr>
          <w:rFonts w:ascii="Arial" w:hAnsi="Arial" w:cs="Arial"/>
          <w:szCs w:val="24"/>
        </w:rPr>
        <w:t>Установе Спортски центар „Ибар“ из Краљева</w:t>
      </w:r>
      <w:r w:rsidR="00F20407" w:rsidRPr="00BD3E31">
        <w:rPr>
          <w:rFonts w:ascii="Arial" w:hAnsi="Arial" w:cs="Arial"/>
          <w:szCs w:val="24"/>
        </w:rPr>
        <w:t xml:space="preserve">  </w:t>
      </w:r>
      <w:r w:rsidR="00EC32FB" w:rsidRPr="00BD3E31">
        <w:rPr>
          <w:rFonts w:ascii="Arial" w:hAnsi="Arial" w:cs="Arial"/>
          <w:szCs w:val="24"/>
        </w:rPr>
        <w:t>прихвата</w:t>
      </w:r>
      <w:r w:rsidR="00F20407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да</w:t>
      </w:r>
      <w:r w:rsidR="00F20407" w:rsidRPr="00BD3E31">
        <w:rPr>
          <w:rFonts w:ascii="Arial" w:hAnsi="Arial" w:cs="Arial"/>
          <w:szCs w:val="24"/>
        </w:rPr>
        <w:t>:</w:t>
      </w:r>
    </w:p>
    <w:p w:rsidR="001B7D71" w:rsidRPr="001B7D71" w:rsidRDefault="001B7D71" w:rsidP="00E90639">
      <w:pPr>
        <w:spacing w:line="240" w:lineRule="auto"/>
        <w:jc w:val="left"/>
        <w:rPr>
          <w:rFonts w:ascii="Arial" w:hAnsi="Arial" w:cs="Arial"/>
          <w:szCs w:val="24"/>
          <w:lang w:val="en-US"/>
        </w:rPr>
      </w:pPr>
    </w:p>
    <w:p w:rsidR="00F20407" w:rsidRPr="00BD3E31" w:rsidRDefault="00F20407" w:rsidP="00E90639">
      <w:pPr>
        <w:spacing w:line="240" w:lineRule="auto"/>
        <w:ind w:left="705" w:hanging="705"/>
        <w:jc w:val="left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1.</w:t>
      </w:r>
      <w:r w:rsidRPr="00BD3E31">
        <w:rPr>
          <w:rFonts w:ascii="Arial" w:hAnsi="Arial" w:cs="Arial"/>
          <w:szCs w:val="24"/>
        </w:rPr>
        <w:tab/>
      </w:r>
      <w:r w:rsidR="00B903BB">
        <w:rPr>
          <w:rFonts w:ascii="Arial" w:hAnsi="Arial" w:cs="Arial"/>
          <w:szCs w:val="24"/>
          <w:lang/>
        </w:rPr>
        <w:t xml:space="preserve">Изда у закуп </w:t>
      </w:r>
      <w:r w:rsidR="00AD2CFC">
        <w:rPr>
          <w:rFonts w:ascii="Arial" w:hAnsi="Arial" w:cs="Arial"/>
          <w:szCs w:val="24"/>
          <w:lang/>
        </w:rPr>
        <w:t>пословне просторије Спортског центар Ибар</w:t>
      </w:r>
      <w:r w:rsidR="00B903BB">
        <w:rPr>
          <w:rFonts w:ascii="Arial" w:hAnsi="Arial" w:cs="Arial"/>
          <w:szCs w:val="24"/>
          <w:lang/>
        </w:rPr>
        <w:t xml:space="preserve"> </w:t>
      </w:r>
      <w:r w:rsidR="00AD2CFC">
        <w:rPr>
          <w:rFonts w:ascii="Arial" w:hAnsi="Arial" w:cs="Arial"/>
          <w:szCs w:val="24"/>
          <w:lang/>
        </w:rPr>
        <w:t>–</w:t>
      </w:r>
      <w:r w:rsidR="00B903BB">
        <w:rPr>
          <w:rFonts w:ascii="Arial" w:hAnsi="Arial" w:cs="Arial"/>
          <w:szCs w:val="24"/>
          <w:lang/>
        </w:rPr>
        <w:t xml:space="preserve"> </w:t>
      </w:r>
      <w:r w:rsidR="00AD2CFC">
        <w:rPr>
          <w:rFonts w:ascii="Arial" w:hAnsi="Arial" w:cs="Arial"/>
          <w:szCs w:val="24"/>
          <w:lang/>
        </w:rPr>
        <w:t xml:space="preserve">објекат </w:t>
      </w:r>
      <w:r w:rsidR="00B903BB">
        <w:rPr>
          <w:rFonts w:ascii="Arial" w:hAnsi="Arial" w:cs="Arial"/>
          <w:szCs w:val="24"/>
          <w:lang/>
        </w:rPr>
        <w:t xml:space="preserve">кафане на градском базену, заједно са </w:t>
      </w:r>
      <w:r w:rsidR="00AD2CFC">
        <w:rPr>
          <w:rFonts w:ascii="Arial" w:hAnsi="Arial" w:cs="Arial"/>
          <w:szCs w:val="24"/>
          <w:lang/>
        </w:rPr>
        <w:t>припадајућим простором поред отвореног градског базена</w:t>
      </w:r>
      <w:r w:rsidRPr="00BD3E31">
        <w:rPr>
          <w:rFonts w:ascii="Arial" w:hAnsi="Arial" w:cs="Arial"/>
          <w:szCs w:val="24"/>
        </w:rPr>
        <w:t>;</w:t>
      </w:r>
    </w:p>
    <w:p w:rsidR="00AD2CFC" w:rsidRPr="00AD2CFC" w:rsidRDefault="00F20407" w:rsidP="00AD2CFC">
      <w:pPr>
        <w:spacing w:line="240" w:lineRule="auto"/>
        <w:ind w:left="705" w:hanging="705"/>
        <w:jc w:val="left"/>
        <w:rPr>
          <w:rFonts w:ascii="Arial" w:hAnsi="Arial" w:cs="Arial"/>
          <w:szCs w:val="24"/>
          <w:lang/>
        </w:rPr>
      </w:pPr>
      <w:r w:rsidRPr="00BD3E31">
        <w:rPr>
          <w:rFonts w:ascii="Arial" w:hAnsi="Arial" w:cs="Arial"/>
          <w:szCs w:val="24"/>
        </w:rPr>
        <w:t>2.</w:t>
      </w:r>
      <w:r w:rsidRPr="00BD3E31">
        <w:rPr>
          <w:rFonts w:ascii="Arial" w:hAnsi="Arial" w:cs="Arial"/>
          <w:szCs w:val="24"/>
        </w:rPr>
        <w:tab/>
      </w:r>
      <w:r w:rsidR="00B903BB">
        <w:rPr>
          <w:rFonts w:ascii="Arial" w:hAnsi="Arial" w:cs="Arial"/>
          <w:szCs w:val="24"/>
        </w:rPr>
        <w:t>З</w:t>
      </w:r>
      <w:r w:rsidR="00B903BB" w:rsidRPr="00BD3E31">
        <w:rPr>
          <w:rFonts w:ascii="Arial" w:hAnsi="Arial" w:cs="Arial"/>
          <w:szCs w:val="24"/>
        </w:rPr>
        <w:t xml:space="preserve">акључи уговор о </w:t>
      </w:r>
      <w:r w:rsidR="00B903BB">
        <w:rPr>
          <w:rFonts w:ascii="Arial" w:hAnsi="Arial" w:cs="Arial"/>
          <w:szCs w:val="24"/>
          <w:lang/>
        </w:rPr>
        <w:t>закупу</w:t>
      </w:r>
      <w:r w:rsidR="00B903BB" w:rsidRPr="00BD3E31">
        <w:rPr>
          <w:rFonts w:ascii="Arial" w:hAnsi="Arial" w:cs="Arial"/>
          <w:szCs w:val="24"/>
        </w:rPr>
        <w:t xml:space="preserve"> са</w:t>
      </w:r>
      <w:r w:rsidR="00090B8A">
        <w:rPr>
          <w:rFonts w:ascii="Arial" w:hAnsi="Arial" w:cs="Arial"/>
          <w:szCs w:val="24"/>
          <w:lang/>
        </w:rPr>
        <w:t xml:space="preserve"> роком важења</w:t>
      </w:r>
      <w:r w:rsidR="00B903BB" w:rsidRPr="00BD3E31">
        <w:rPr>
          <w:rFonts w:ascii="Arial" w:hAnsi="Arial" w:cs="Arial"/>
          <w:szCs w:val="24"/>
        </w:rPr>
        <w:t xml:space="preserve"> </w:t>
      </w:r>
      <w:r w:rsidR="00090B8A">
        <w:rPr>
          <w:rFonts w:ascii="Arial" w:hAnsi="Arial" w:cs="Arial"/>
          <w:szCs w:val="24"/>
          <w:lang/>
        </w:rPr>
        <w:t>од 18 месеци</w:t>
      </w:r>
      <w:r w:rsidR="00B903BB">
        <w:rPr>
          <w:rFonts w:ascii="Arial" w:hAnsi="Arial" w:cs="Arial"/>
          <w:szCs w:val="24"/>
          <w:lang/>
        </w:rPr>
        <w:t>.</w:t>
      </w:r>
    </w:p>
    <w:p w:rsidR="00AD2CFC" w:rsidRPr="00AD2CFC" w:rsidRDefault="00AD2CFC" w:rsidP="00AD2CFC">
      <w:pPr>
        <w:spacing w:line="240" w:lineRule="auto"/>
        <w:jc w:val="left"/>
        <w:rPr>
          <w:rFonts w:ascii="Arial" w:hAnsi="Arial" w:cs="Arial"/>
          <w:szCs w:val="24"/>
          <w:lang/>
        </w:rPr>
      </w:pPr>
    </w:p>
    <w:p w:rsidR="00E965CC" w:rsidRDefault="00F20407" w:rsidP="00204165">
      <w:pPr>
        <w:spacing w:line="240" w:lineRule="auto"/>
        <w:ind w:left="705" w:hanging="705"/>
        <w:jc w:val="left"/>
        <w:rPr>
          <w:rFonts w:ascii="Arial" w:hAnsi="Arial" w:cs="Arial"/>
          <w:b/>
          <w:szCs w:val="24"/>
          <w:u w:val="single"/>
          <w:lang/>
        </w:rPr>
      </w:pPr>
      <w:r w:rsidRPr="00BD3E31">
        <w:rPr>
          <w:rFonts w:ascii="Arial" w:hAnsi="Arial" w:cs="Arial"/>
          <w:szCs w:val="24"/>
        </w:rPr>
        <w:tab/>
      </w:r>
    </w:p>
    <w:p w:rsidR="00E965CC" w:rsidRDefault="00E965CC" w:rsidP="001812FD">
      <w:pPr>
        <w:spacing w:line="240" w:lineRule="auto"/>
        <w:jc w:val="center"/>
        <w:rPr>
          <w:rFonts w:ascii="Arial" w:hAnsi="Arial" w:cs="Arial"/>
          <w:b/>
          <w:szCs w:val="24"/>
          <w:u w:val="single"/>
          <w:lang/>
        </w:rPr>
      </w:pPr>
    </w:p>
    <w:p w:rsidR="001812FD" w:rsidRDefault="001812FD" w:rsidP="001812FD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t xml:space="preserve">ГЛАВА </w:t>
      </w:r>
      <w:r w:rsidRPr="00BD3E31">
        <w:rPr>
          <w:rFonts w:ascii="Arial" w:hAnsi="Arial" w:cs="Arial"/>
          <w:b/>
          <w:szCs w:val="24"/>
          <w:u w:val="single"/>
          <w:lang w:val="en-US"/>
        </w:rPr>
        <w:t>VI</w:t>
      </w:r>
    </w:p>
    <w:p w:rsidR="00CA3A5C" w:rsidRPr="00CA3A5C" w:rsidRDefault="00CA3A5C" w:rsidP="001812FD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1812FD" w:rsidRDefault="001812FD" w:rsidP="001812FD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BD3E31">
        <w:rPr>
          <w:rFonts w:ascii="Arial" w:hAnsi="Arial" w:cs="Arial"/>
          <w:b/>
          <w:szCs w:val="24"/>
          <w:u w:val="single"/>
        </w:rPr>
        <w:t xml:space="preserve">ОБАВЕЗЕ КОЈЕ ЋЕ ПРЕУЗЕТИ </w:t>
      </w:r>
      <w:r w:rsidRPr="00CA3A5C">
        <w:rPr>
          <w:rFonts w:ascii="Arial" w:hAnsi="Arial" w:cs="Arial"/>
          <w:b/>
          <w:szCs w:val="24"/>
          <w:u w:val="single"/>
        </w:rPr>
        <w:t>ПОНУЂАЧ</w:t>
      </w:r>
    </w:p>
    <w:p w:rsidR="00A004D4" w:rsidRPr="00A004D4" w:rsidRDefault="00A004D4" w:rsidP="001812FD">
      <w:pPr>
        <w:spacing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:rsidR="00CA3A5C" w:rsidRPr="005C3317" w:rsidRDefault="0018315B" w:rsidP="00A004D4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Понуђач је дужан да редовно уплаћује </w:t>
      </w:r>
      <w:r w:rsidR="005C3317">
        <w:rPr>
          <w:rFonts w:ascii="Arial" w:hAnsi="Arial" w:cs="Arial"/>
          <w:szCs w:val="24"/>
        </w:rPr>
        <w:t xml:space="preserve">средства по </w:t>
      </w:r>
      <w:r w:rsidR="00C01638">
        <w:rPr>
          <w:rFonts w:ascii="Arial" w:hAnsi="Arial" w:cs="Arial"/>
          <w:szCs w:val="24"/>
        </w:rPr>
        <w:t>уговору до 5-тог у месецу за текући месец, а уколико не уплати за три месеца наручилац има право да употреби средство финансијског обезбеђења за добро извршење посла.</w:t>
      </w:r>
    </w:p>
    <w:p w:rsidR="005C3317" w:rsidRPr="00204165" w:rsidRDefault="005C3317" w:rsidP="00A004D4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/>
        </w:rPr>
        <w:t>Понуђач је дужан да трошкове закупа – трошкове електричне енергије плаћа редовно у року од 5 дана по испостављеној фактури наручиоца.</w:t>
      </w:r>
    </w:p>
    <w:p w:rsidR="00204165" w:rsidRPr="00A004D4" w:rsidRDefault="00204165" w:rsidP="00A004D4">
      <w:pPr>
        <w:pStyle w:val="ListParagraph"/>
        <w:numPr>
          <w:ilvl w:val="0"/>
          <w:numId w:val="27"/>
        </w:numPr>
        <w:spacing w:line="240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/>
        </w:rPr>
        <w:t xml:space="preserve">Угоститељски објекат у оквиру градског базена мора да </w:t>
      </w:r>
      <w:r w:rsidR="008E29F5">
        <w:rPr>
          <w:rFonts w:ascii="Arial" w:hAnsi="Arial" w:cs="Arial"/>
          <w:szCs w:val="24"/>
          <w:lang/>
        </w:rPr>
        <w:t xml:space="preserve">ради </w:t>
      </w:r>
      <w:r>
        <w:rPr>
          <w:rFonts w:ascii="Arial" w:hAnsi="Arial" w:cs="Arial"/>
          <w:szCs w:val="24"/>
          <w:lang/>
        </w:rPr>
        <w:t>континуирано у периоду на који је уговор закључен.</w:t>
      </w:r>
    </w:p>
    <w:p w:rsidR="001812FD" w:rsidRDefault="001812FD" w:rsidP="001812FD">
      <w:pPr>
        <w:spacing w:line="240" w:lineRule="auto"/>
        <w:jc w:val="left"/>
        <w:rPr>
          <w:rFonts w:ascii="Arial" w:hAnsi="Arial" w:cs="Arial"/>
          <w:szCs w:val="24"/>
          <w:lang/>
        </w:rPr>
      </w:pPr>
    </w:p>
    <w:p w:rsidR="008E29F5" w:rsidRDefault="008E29F5" w:rsidP="001812FD">
      <w:pPr>
        <w:spacing w:line="240" w:lineRule="auto"/>
        <w:jc w:val="left"/>
        <w:rPr>
          <w:rFonts w:ascii="Arial" w:hAnsi="Arial" w:cs="Arial"/>
          <w:szCs w:val="24"/>
          <w:lang/>
        </w:rPr>
      </w:pPr>
    </w:p>
    <w:p w:rsidR="008E29F5" w:rsidRDefault="008E29F5" w:rsidP="001812FD">
      <w:pPr>
        <w:spacing w:line="240" w:lineRule="auto"/>
        <w:jc w:val="left"/>
        <w:rPr>
          <w:rFonts w:ascii="Arial" w:hAnsi="Arial" w:cs="Arial"/>
          <w:szCs w:val="24"/>
          <w:lang/>
        </w:rPr>
      </w:pPr>
    </w:p>
    <w:p w:rsidR="008E29F5" w:rsidRDefault="008E29F5" w:rsidP="001812FD">
      <w:pPr>
        <w:spacing w:line="240" w:lineRule="auto"/>
        <w:jc w:val="left"/>
        <w:rPr>
          <w:rFonts w:ascii="Arial" w:hAnsi="Arial" w:cs="Arial"/>
          <w:szCs w:val="24"/>
          <w:lang/>
        </w:rPr>
      </w:pPr>
    </w:p>
    <w:p w:rsidR="008E29F5" w:rsidRPr="008E29F5" w:rsidRDefault="008E29F5" w:rsidP="001812FD">
      <w:pPr>
        <w:spacing w:line="240" w:lineRule="auto"/>
        <w:jc w:val="left"/>
        <w:rPr>
          <w:rFonts w:ascii="Arial" w:hAnsi="Arial" w:cs="Arial"/>
          <w:szCs w:val="24"/>
          <w:lang/>
        </w:rPr>
      </w:pPr>
    </w:p>
    <w:p w:rsidR="00E90639" w:rsidRPr="00BD3E31" w:rsidRDefault="00E90639" w:rsidP="00F20407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22129" w:rsidRPr="00BD3E31" w:rsidRDefault="00EC32FB" w:rsidP="00F20407">
      <w:pPr>
        <w:spacing w:line="240" w:lineRule="auto"/>
        <w:jc w:val="center"/>
        <w:rPr>
          <w:rFonts w:ascii="Arial" w:hAnsi="Arial" w:cs="Arial"/>
          <w:b/>
          <w:szCs w:val="24"/>
          <w:lang w:val="en-US"/>
        </w:rPr>
      </w:pPr>
      <w:r w:rsidRPr="00BD3E31">
        <w:rPr>
          <w:rFonts w:ascii="Arial" w:hAnsi="Arial" w:cs="Arial"/>
          <w:b/>
          <w:szCs w:val="24"/>
        </w:rPr>
        <w:t>ГЛАВА</w:t>
      </w:r>
      <w:r w:rsidR="00922129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  <w:lang w:val="en-US"/>
        </w:rPr>
        <w:t>VII</w:t>
      </w:r>
    </w:p>
    <w:p w:rsidR="00922129" w:rsidRDefault="00EC32FB" w:rsidP="009F1442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</w:rPr>
        <w:t>УПУТСТВО</w:t>
      </w:r>
      <w:r w:rsidR="00922129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ЗА</w:t>
      </w:r>
      <w:r w:rsidR="00922129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САЧИЊАВАЊЕ</w:t>
      </w:r>
      <w:r w:rsidR="00922129" w:rsidRPr="00BD3E31">
        <w:rPr>
          <w:rFonts w:ascii="Arial" w:hAnsi="Arial" w:cs="Arial"/>
          <w:b/>
          <w:szCs w:val="24"/>
        </w:rPr>
        <w:t xml:space="preserve"> </w:t>
      </w:r>
      <w:r w:rsidRPr="00BD3E31">
        <w:rPr>
          <w:rFonts w:ascii="Arial" w:hAnsi="Arial" w:cs="Arial"/>
          <w:b/>
          <w:szCs w:val="24"/>
        </w:rPr>
        <w:t>ПОНУДЕ</w:t>
      </w:r>
    </w:p>
    <w:p w:rsidR="009F1442" w:rsidRPr="009F1442" w:rsidRDefault="009F1442" w:rsidP="009F1442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922129" w:rsidRPr="0018315B" w:rsidRDefault="00EC32FB" w:rsidP="0018315B">
      <w:pPr>
        <w:spacing w:line="240" w:lineRule="auto"/>
        <w:rPr>
          <w:rFonts w:ascii="Arial" w:hAnsi="Arial" w:cs="Arial"/>
          <w:b/>
          <w:szCs w:val="24"/>
        </w:rPr>
      </w:pPr>
      <w:r w:rsidRPr="00BD3E31">
        <w:rPr>
          <w:rFonts w:ascii="Arial" w:hAnsi="Arial" w:cs="Arial"/>
          <w:b/>
          <w:szCs w:val="24"/>
          <w:lang w:val="sr-Latn-CS"/>
        </w:rPr>
        <w:t>Садржај</w:t>
      </w:r>
      <w:r w:rsidR="006B7E79" w:rsidRPr="00BD3E31">
        <w:rPr>
          <w:rFonts w:ascii="Arial" w:hAnsi="Arial" w:cs="Arial"/>
          <w:b/>
          <w:szCs w:val="24"/>
          <w:lang w:val="sr-Latn-CS"/>
        </w:rPr>
        <w:t xml:space="preserve"> </w:t>
      </w:r>
      <w:r w:rsidRPr="00BD3E31">
        <w:rPr>
          <w:rFonts w:ascii="Arial" w:hAnsi="Arial" w:cs="Arial"/>
          <w:b/>
          <w:szCs w:val="24"/>
          <w:lang w:val="sr-Latn-CS"/>
        </w:rPr>
        <w:t>Понуде</w:t>
      </w:r>
    </w:p>
    <w:p w:rsidR="0018315B" w:rsidRDefault="00EC32FB" w:rsidP="0018315B">
      <w:pPr>
        <w:pStyle w:val="Footer"/>
        <w:tabs>
          <w:tab w:val="left" w:pos="0"/>
        </w:tabs>
        <w:spacing w:line="240" w:lineRule="auto"/>
        <w:rPr>
          <w:rFonts w:ascii="Arial" w:hAnsi="Arial" w:cs="Arial"/>
          <w:szCs w:val="24"/>
        </w:rPr>
      </w:pPr>
      <w:r w:rsidRPr="00BD3E31">
        <w:rPr>
          <w:rFonts w:ascii="Arial" w:hAnsi="Arial" w:cs="Arial"/>
          <w:szCs w:val="24"/>
        </w:rPr>
        <w:t>Понуда</w:t>
      </w:r>
      <w:r w:rsidR="00922129" w:rsidRPr="00BD3E31">
        <w:rPr>
          <w:rFonts w:ascii="Arial" w:hAnsi="Arial" w:cs="Arial"/>
          <w:szCs w:val="24"/>
          <w:lang w:val="en-US"/>
        </w:rPr>
        <w:t xml:space="preserve"> </w:t>
      </w:r>
      <w:r w:rsidRPr="00BD3E31">
        <w:rPr>
          <w:rFonts w:ascii="Arial" w:hAnsi="Arial" w:cs="Arial"/>
          <w:szCs w:val="24"/>
          <w:lang w:val="en-US"/>
        </w:rPr>
        <w:t>о</w:t>
      </w:r>
      <w:r w:rsidRPr="00BD3E31">
        <w:rPr>
          <w:rFonts w:ascii="Arial" w:hAnsi="Arial" w:cs="Arial"/>
          <w:szCs w:val="24"/>
        </w:rPr>
        <w:t>бавезно</w:t>
      </w:r>
      <w:r w:rsidR="003A5FFD" w:rsidRPr="00BD3E31">
        <w:rPr>
          <w:rFonts w:ascii="Arial" w:hAnsi="Arial" w:cs="Arial"/>
          <w:szCs w:val="24"/>
        </w:rPr>
        <w:t xml:space="preserve"> </w:t>
      </w:r>
      <w:r w:rsidRPr="00BD3E31">
        <w:rPr>
          <w:rFonts w:ascii="Arial" w:hAnsi="Arial" w:cs="Arial"/>
          <w:szCs w:val="24"/>
        </w:rPr>
        <w:t>садржи</w:t>
      </w:r>
      <w:r w:rsidR="0018315B">
        <w:rPr>
          <w:rFonts w:ascii="Arial" w:hAnsi="Arial" w:cs="Arial"/>
          <w:szCs w:val="24"/>
        </w:rPr>
        <w:t xml:space="preserve">: </w:t>
      </w:r>
    </w:p>
    <w:p w:rsidR="00922129" w:rsidRPr="00AD2CFC" w:rsidRDefault="00AD2CFC" w:rsidP="00AD2CFC">
      <w:pPr>
        <w:pStyle w:val="Footer"/>
        <w:tabs>
          <w:tab w:val="left" w:pos="0"/>
        </w:tabs>
        <w:spacing w:line="240" w:lineRule="auto"/>
        <w:jc w:val="left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>-</w:t>
      </w:r>
      <w:r w:rsidR="00EC32FB" w:rsidRPr="00BD3E31">
        <w:rPr>
          <w:rFonts w:ascii="Arial" w:hAnsi="Arial" w:cs="Arial"/>
          <w:szCs w:val="24"/>
        </w:rPr>
        <w:t>Податке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о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понуђачу</w:t>
      </w:r>
      <w:r w:rsidR="00922129" w:rsidRPr="00BD3E31">
        <w:rPr>
          <w:rFonts w:ascii="Arial" w:hAnsi="Arial" w:cs="Arial"/>
          <w:szCs w:val="24"/>
        </w:rPr>
        <w:t xml:space="preserve">, </w:t>
      </w:r>
      <w:r w:rsidR="00EC32FB" w:rsidRPr="00BD3E31">
        <w:rPr>
          <w:rFonts w:ascii="Arial" w:hAnsi="Arial" w:cs="Arial"/>
          <w:szCs w:val="24"/>
        </w:rPr>
        <w:t>предмет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понуде</w:t>
      </w:r>
      <w:r w:rsidR="00922129" w:rsidRPr="00BD3E31">
        <w:rPr>
          <w:rFonts w:ascii="Arial" w:hAnsi="Arial" w:cs="Arial"/>
          <w:szCs w:val="24"/>
        </w:rPr>
        <w:t>,</w:t>
      </w:r>
      <w:r w:rsidR="009F1442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финансијски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део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понуде</w:t>
      </w:r>
      <w:r w:rsidR="00922129" w:rsidRPr="00BD3E31">
        <w:rPr>
          <w:rFonts w:ascii="Arial" w:hAnsi="Arial" w:cs="Arial"/>
          <w:szCs w:val="24"/>
        </w:rPr>
        <w:t xml:space="preserve">, </w:t>
      </w:r>
      <w:r w:rsidR="00EC32FB" w:rsidRPr="00BD3E31">
        <w:rPr>
          <w:rFonts w:ascii="Arial" w:hAnsi="Arial" w:cs="Arial"/>
          <w:szCs w:val="24"/>
        </w:rPr>
        <w:t>натурални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део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понуде</w:t>
      </w:r>
      <w:r w:rsidR="005C3317">
        <w:rPr>
          <w:rFonts w:ascii="Arial" w:hAnsi="Arial" w:cs="Arial"/>
          <w:szCs w:val="24"/>
        </w:rPr>
        <w:t xml:space="preserve"> </w:t>
      </w:r>
      <w:r w:rsidR="00922129" w:rsidRPr="00BD3E31">
        <w:rPr>
          <w:rFonts w:ascii="Arial" w:hAnsi="Arial" w:cs="Arial"/>
          <w:szCs w:val="24"/>
        </w:rPr>
        <w:t xml:space="preserve">, </w:t>
      </w:r>
      <w:r w:rsidR="00EC32FB" w:rsidRPr="00BD3E31">
        <w:rPr>
          <w:rFonts w:ascii="Arial" w:hAnsi="Arial" w:cs="Arial"/>
          <w:szCs w:val="24"/>
        </w:rPr>
        <w:t>важност</w:t>
      </w:r>
      <w:r w:rsidR="00922129" w:rsidRPr="00BD3E31">
        <w:rPr>
          <w:rFonts w:ascii="Arial" w:hAnsi="Arial" w:cs="Arial"/>
          <w:szCs w:val="24"/>
        </w:rPr>
        <w:t xml:space="preserve"> </w:t>
      </w:r>
      <w:r w:rsidR="00EC32FB" w:rsidRPr="00BD3E31">
        <w:rPr>
          <w:rFonts w:ascii="Arial" w:hAnsi="Arial" w:cs="Arial"/>
          <w:szCs w:val="24"/>
        </w:rPr>
        <w:t>понуде</w:t>
      </w:r>
      <w:r w:rsidR="003A5FFD" w:rsidRPr="00BD3E31">
        <w:rPr>
          <w:rFonts w:ascii="Arial" w:hAnsi="Arial" w:cs="Arial"/>
          <w:szCs w:val="24"/>
        </w:rPr>
        <w:t>;</w:t>
      </w:r>
      <w:r>
        <w:rPr>
          <w:rFonts w:ascii="Arial" w:hAnsi="Arial" w:cs="Arial"/>
          <w:szCs w:val="24"/>
          <w:lang/>
        </w:rPr>
        <w:t xml:space="preserve"> </w:t>
      </w:r>
    </w:p>
    <w:p w:rsidR="00922129" w:rsidRPr="005C3317" w:rsidRDefault="00AD2CFC" w:rsidP="00AD2CFC">
      <w:pPr>
        <w:pStyle w:val="Footer"/>
        <w:tabs>
          <w:tab w:val="left" w:pos="0"/>
        </w:tabs>
        <w:spacing w:line="240" w:lineRule="auto"/>
        <w:rPr>
          <w:rFonts w:ascii="Arial" w:hAnsi="Arial" w:cs="Arial"/>
          <w:szCs w:val="24"/>
          <w:lang/>
        </w:rPr>
      </w:pPr>
      <w:r>
        <w:rPr>
          <w:rFonts w:ascii="Arial" w:hAnsi="Arial" w:cs="Arial"/>
          <w:szCs w:val="24"/>
          <w:lang/>
        </w:rPr>
        <w:t xml:space="preserve">- </w:t>
      </w:r>
      <w:r w:rsidR="0018315B">
        <w:rPr>
          <w:rFonts w:ascii="Arial" w:hAnsi="Arial" w:cs="Arial"/>
          <w:szCs w:val="24"/>
        </w:rPr>
        <w:t>Документа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којима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се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доказује</w:t>
      </w:r>
      <w:r w:rsidR="00922129" w:rsidRPr="0018315B">
        <w:rPr>
          <w:rFonts w:ascii="Arial" w:hAnsi="Arial" w:cs="Arial"/>
          <w:szCs w:val="24"/>
        </w:rPr>
        <w:t xml:space="preserve">: </w:t>
      </w:r>
      <w:r w:rsidR="00EC32FB" w:rsidRPr="0018315B">
        <w:rPr>
          <w:rFonts w:ascii="Arial" w:hAnsi="Arial" w:cs="Arial"/>
          <w:szCs w:val="24"/>
        </w:rPr>
        <w:t>способност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за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обављање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основне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делатности</w:t>
      </w:r>
      <w:r w:rsidR="00922129" w:rsidRPr="0018315B">
        <w:rPr>
          <w:rFonts w:ascii="Arial" w:hAnsi="Arial" w:cs="Arial"/>
          <w:szCs w:val="24"/>
        </w:rPr>
        <w:t xml:space="preserve">, </w:t>
      </w:r>
      <w:r w:rsidR="00EC32FB" w:rsidRPr="0018315B">
        <w:rPr>
          <w:rFonts w:ascii="Arial" w:hAnsi="Arial" w:cs="Arial"/>
          <w:szCs w:val="24"/>
        </w:rPr>
        <w:t>лична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ситуација</w:t>
      </w:r>
      <w:r w:rsidR="005C3317">
        <w:rPr>
          <w:rFonts w:ascii="Arial" w:hAnsi="Arial" w:cs="Arial"/>
          <w:szCs w:val="24"/>
          <w:lang/>
        </w:rPr>
        <w:t xml:space="preserve"> и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економско</w:t>
      </w:r>
      <w:r w:rsidR="00922129" w:rsidRPr="0018315B">
        <w:rPr>
          <w:rFonts w:ascii="Arial" w:hAnsi="Arial" w:cs="Arial"/>
          <w:szCs w:val="24"/>
        </w:rPr>
        <w:t>-</w:t>
      </w:r>
      <w:r w:rsidR="00EC32FB" w:rsidRPr="0018315B">
        <w:rPr>
          <w:rFonts w:ascii="Arial" w:hAnsi="Arial" w:cs="Arial"/>
          <w:szCs w:val="24"/>
        </w:rPr>
        <w:t>финансијска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подобност</w:t>
      </w:r>
      <w:r w:rsidR="005C3317">
        <w:rPr>
          <w:rFonts w:ascii="Arial" w:hAnsi="Arial" w:cs="Arial"/>
          <w:szCs w:val="24"/>
          <w:lang/>
        </w:rPr>
        <w:t>.</w:t>
      </w:r>
    </w:p>
    <w:p w:rsidR="00922129" w:rsidRPr="0018315B" w:rsidRDefault="00AD2CFC" w:rsidP="00AD2CFC">
      <w:pPr>
        <w:pStyle w:val="Footer"/>
        <w:tabs>
          <w:tab w:val="left" w:pos="0"/>
        </w:tabs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/>
        </w:rPr>
        <w:t xml:space="preserve">- </w:t>
      </w:r>
      <w:r w:rsidR="0018315B">
        <w:rPr>
          <w:rFonts w:ascii="Arial" w:hAnsi="Arial" w:cs="Arial"/>
          <w:szCs w:val="24"/>
        </w:rPr>
        <w:t>Гаранцију</w:t>
      </w:r>
      <w:r w:rsidR="00922129" w:rsidRPr="0018315B">
        <w:rPr>
          <w:rFonts w:ascii="Arial" w:hAnsi="Arial" w:cs="Arial"/>
          <w:szCs w:val="24"/>
        </w:rPr>
        <w:t xml:space="preserve"> </w:t>
      </w:r>
      <w:r w:rsidR="00EC32FB" w:rsidRPr="0018315B">
        <w:rPr>
          <w:rFonts w:ascii="Arial" w:hAnsi="Arial" w:cs="Arial"/>
          <w:szCs w:val="24"/>
        </w:rPr>
        <w:t>понуде</w:t>
      </w:r>
      <w:r w:rsidR="00A004D4" w:rsidRPr="0018315B">
        <w:rPr>
          <w:rFonts w:ascii="Arial" w:hAnsi="Arial" w:cs="Arial"/>
          <w:szCs w:val="24"/>
        </w:rPr>
        <w:t>.</w:t>
      </w:r>
      <w:r w:rsidR="00922129" w:rsidRPr="0018315B">
        <w:rPr>
          <w:rFonts w:ascii="Arial" w:hAnsi="Arial" w:cs="Arial"/>
          <w:szCs w:val="24"/>
        </w:rPr>
        <w:t xml:space="preserve"> </w:t>
      </w:r>
    </w:p>
    <w:p w:rsidR="00E90639" w:rsidRPr="0018315B" w:rsidRDefault="00E90639" w:rsidP="00922129">
      <w:pPr>
        <w:spacing w:line="240" w:lineRule="auto"/>
        <w:rPr>
          <w:rFonts w:ascii="Arial" w:hAnsi="Arial" w:cs="Arial"/>
          <w:b/>
          <w:szCs w:val="24"/>
        </w:rPr>
      </w:pPr>
    </w:p>
    <w:p w:rsidR="00922129" w:rsidRPr="00A004D4" w:rsidRDefault="00EC32FB" w:rsidP="00A004D4">
      <w:pPr>
        <w:pStyle w:val="NoSpacing"/>
        <w:rPr>
          <w:rFonts w:ascii="Arial" w:hAnsi="Arial" w:cs="Arial"/>
          <w:b/>
          <w:lang w:val="sr-Latn-CS"/>
        </w:rPr>
      </w:pPr>
      <w:r w:rsidRPr="00A004D4">
        <w:rPr>
          <w:rFonts w:ascii="Arial" w:hAnsi="Arial" w:cs="Arial"/>
          <w:b/>
          <w:lang w:val="sr-Latn-CS"/>
        </w:rPr>
        <w:t>Језик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понуде</w:t>
      </w:r>
    </w:p>
    <w:p w:rsidR="00922129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Понуда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сви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документи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коресподенција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вези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за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је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српском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језику</w:t>
      </w:r>
      <w:r w:rsidR="005E4012" w:rsidRPr="00A004D4">
        <w:rPr>
          <w:rFonts w:ascii="Arial" w:hAnsi="Arial" w:cs="Arial"/>
        </w:rPr>
        <w:t>.</w:t>
      </w:r>
      <w:r w:rsidR="00922129" w:rsidRPr="00A004D4">
        <w:rPr>
          <w:rFonts w:ascii="Arial" w:hAnsi="Arial" w:cs="Arial"/>
        </w:rPr>
        <w:t xml:space="preserve"> </w:t>
      </w:r>
    </w:p>
    <w:p w:rsidR="00922129" w:rsidRPr="00A004D4" w:rsidRDefault="00EC32FB" w:rsidP="00A004D4">
      <w:pPr>
        <w:pStyle w:val="NoSpacing"/>
        <w:rPr>
          <w:rFonts w:ascii="Arial" w:hAnsi="Arial" w:cs="Arial"/>
          <w:b/>
          <w:lang w:val="sr-Latn-CS"/>
        </w:rPr>
      </w:pPr>
      <w:r w:rsidRPr="00A004D4">
        <w:rPr>
          <w:rFonts w:ascii="Arial" w:hAnsi="Arial" w:cs="Arial"/>
          <w:b/>
          <w:lang w:val="sr-Latn-CS"/>
        </w:rPr>
        <w:t>Валута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понуде</w:t>
      </w:r>
    </w:p>
    <w:p w:rsidR="00922129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се</w:t>
      </w:r>
      <w:r w:rsidR="00922129" w:rsidRPr="00A004D4">
        <w:rPr>
          <w:rFonts w:ascii="Arial" w:hAnsi="Arial" w:cs="Arial"/>
        </w:rPr>
        <w:t xml:space="preserve"> </w:t>
      </w:r>
      <w:r w:rsidR="005E4012" w:rsidRPr="00A004D4">
        <w:rPr>
          <w:rFonts w:ascii="Arial" w:hAnsi="Arial" w:cs="Arial"/>
        </w:rPr>
        <w:t>дају изражене у динарима.</w:t>
      </w:r>
    </w:p>
    <w:p w:rsidR="00922129" w:rsidRPr="00A004D4" w:rsidRDefault="00EC32FB" w:rsidP="00A004D4">
      <w:pPr>
        <w:pStyle w:val="NoSpacing"/>
        <w:rPr>
          <w:rFonts w:ascii="Arial" w:hAnsi="Arial" w:cs="Arial"/>
          <w:b/>
          <w:lang w:val="sr-Latn-CS"/>
        </w:rPr>
      </w:pPr>
      <w:r w:rsidRPr="00A004D4">
        <w:rPr>
          <w:rFonts w:ascii="Arial" w:hAnsi="Arial" w:cs="Arial"/>
          <w:b/>
          <w:lang w:val="sr-Latn-CS"/>
        </w:rPr>
        <w:t>Период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важења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понуде</w:t>
      </w:r>
    </w:p>
    <w:p w:rsidR="00922129" w:rsidRPr="009F1442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Временски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период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важења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који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је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дужан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обезбедити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мора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бити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најмање</w:t>
      </w:r>
      <w:r w:rsidR="00922129" w:rsidRPr="00A004D4">
        <w:rPr>
          <w:rFonts w:ascii="Arial" w:hAnsi="Arial" w:cs="Arial"/>
        </w:rPr>
        <w:t xml:space="preserve"> </w:t>
      </w:r>
      <w:r w:rsidR="005C3317">
        <w:rPr>
          <w:rFonts w:ascii="Arial" w:hAnsi="Arial" w:cs="Arial"/>
          <w:lang/>
        </w:rPr>
        <w:t>3</w:t>
      </w:r>
      <w:r w:rsidR="005E4012" w:rsidRPr="00A004D4">
        <w:rPr>
          <w:rFonts w:ascii="Arial" w:hAnsi="Arial" w:cs="Arial"/>
        </w:rPr>
        <w:t>0</w:t>
      </w:r>
      <w:r w:rsidR="00922129" w:rsidRPr="00A004D4">
        <w:rPr>
          <w:rFonts w:ascii="Arial" w:hAnsi="Arial" w:cs="Arial"/>
        </w:rPr>
        <w:t xml:space="preserve">  </w:t>
      </w:r>
      <w:r w:rsidRPr="00A004D4">
        <w:rPr>
          <w:rFonts w:ascii="Arial" w:hAnsi="Arial" w:cs="Arial"/>
        </w:rPr>
        <w:t>дана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дана</w:t>
      </w:r>
      <w:r w:rsidR="00922129" w:rsidRPr="00A004D4">
        <w:rPr>
          <w:rFonts w:ascii="Arial" w:hAnsi="Arial" w:cs="Arial"/>
        </w:rPr>
        <w:t xml:space="preserve"> </w:t>
      </w:r>
      <w:r w:rsidR="005E4012" w:rsidRPr="00A004D4">
        <w:rPr>
          <w:rFonts w:ascii="Arial" w:hAnsi="Arial" w:cs="Arial"/>
        </w:rPr>
        <w:t>достављања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>.</w:t>
      </w:r>
    </w:p>
    <w:p w:rsidR="00922129" w:rsidRPr="00A004D4" w:rsidRDefault="00EC32FB" w:rsidP="00A004D4">
      <w:pPr>
        <w:pStyle w:val="NoSpacing"/>
        <w:rPr>
          <w:rFonts w:ascii="Arial" w:hAnsi="Arial" w:cs="Arial"/>
          <w:b/>
        </w:rPr>
      </w:pPr>
      <w:r w:rsidRPr="00A004D4">
        <w:rPr>
          <w:rFonts w:ascii="Arial" w:hAnsi="Arial" w:cs="Arial"/>
          <w:b/>
          <w:lang w:val="sr-Latn-CS"/>
        </w:rPr>
        <w:t>Гаранција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="000D78C6" w:rsidRPr="00A004D4">
        <w:rPr>
          <w:rFonts w:ascii="Arial" w:hAnsi="Arial" w:cs="Arial"/>
          <w:b/>
        </w:rPr>
        <w:t>понуде</w:t>
      </w:r>
    </w:p>
    <w:p w:rsidR="000D78C6" w:rsidRPr="00A004D4" w:rsidRDefault="00EC32FB" w:rsidP="00A004D4">
      <w:pPr>
        <w:pStyle w:val="NoSpacing"/>
        <w:rPr>
          <w:rFonts w:ascii="Arial" w:hAnsi="Arial" w:cs="Arial"/>
          <w:lang w:val="ru-RU"/>
        </w:rPr>
      </w:pPr>
      <w:r w:rsidRPr="00A004D4">
        <w:rPr>
          <w:rFonts w:ascii="Arial" w:hAnsi="Arial" w:cs="Arial"/>
        </w:rPr>
        <w:t>Понуђач</w:t>
      </w:r>
      <w:r w:rsidR="00922129" w:rsidRPr="00A004D4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  <w:lang w:val="ru-RU"/>
        </w:rPr>
        <w:t>ће</w:t>
      </w:r>
      <w:r w:rsidR="00922129" w:rsidRPr="00A004D4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  <w:lang w:val="ru-RU"/>
        </w:rPr>
        <w:t>доставити</w:t>
      </w:r>
      <w:r w:rsidR="00922129" w:rsidRPr="00A004D4">
        <w:rPr>
          <w:rFonts w:ascii="Arial" w:hAnsi="Arial" w:cs="Arial"/>
          <w:lang w:val="ru-RU"/>
        </w:rPr>
        <w:t xml:space="preserve">, </w:t>
      </w:r>
      <w:r w:rsidRPr="00A004D4">
        <w:rPr>
          <w:rFonts w:ascii="Arial" w:hAnsi="Arial" w:cs="Arial"/>
          <w:lang w:val="ru-RU"/>
        </w:rPr>
        <w:t>као</w:t>
      </w:r>
      <w:r w:rsidR="00922129" w:rsidRPr="00A004D4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  <w:lang w:val="ru-RU"/>
        </w:rPr>
        <w:t>део</w:t>
      </w:r>
      <w:r w:rsidR="00922129" w:rsidRPr="00A004D4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  <w:lang w:val="ru-RU"/>
        </w:rPr>
        <w:t>сво</w:t>
      </w:r>
      <w:r w:rsidRPr="00A004D4">
        <w:rPr>
          <w:rFonts w:ascii="Arial" w:hAnsi="Arial" w:cs="Arial"/>
        </w:rPr>
        <w:t>је</w:t>
      </w:r>
      <w:r w:rsidR="00922129" w:rsidRPr="00A004D4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  <w:lang w:val="ru-RU"/>
        </w:rPr>
        <w:t xml:space="preserve">, </w:t>
      </w:r>
      <w:r w:rsidRPr="00A004D4">
        <w:rPr>
          <w:rFonts w:ascii="Arial" w:hAnsi="Arial" w:cs="Arial"/>
        </w:rPr>
        <w:t>гаранцију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  <w:lang w:val="ru-RU"/>
        </w:rPr>
        <w:t xml:space="preserve"> </w:t>
      </w:r>
      <w:r w:rsidR="000D78C6" w:rsidRPr="00A004D4">
        <w:rPr>
          <w:rFonts w:ascii="Arial" w:hAnsi="Arial" w:cs="Arial"/>
          <w:lang w:val="ru-RU"/>
        </w:rPr>
        <w:t>БЛАНКО СОЛО МЕНИЦУ са ОП обрасцем, картоном депонованих потписа, доказом о регистрацији менице и меничним ов</w:t>
      </w:r>
      <w:r w:rsidR="009F1442">
        <w:rPr>
          <w:rFonts w:ascii="Arial" w:hAnsi="Arial" w:cs="Arial"/>
          <w:lang w:val="ru-RU"/>
        </w:rPr>
        <w:t xml:space="preserve">лашћењем на износ у висини од </w:t>
      </w:r>
      <w:r w:rsidR="005C3317">
        <w:rPr>
          <w:rFonts w:ascii="Arial" w:hAnsi="Arial" w:cs="Arial"/>
          <w:lang w:val="ru-RU"/>
        </w:rPr>
        <w:t>20</w:t>
      </w:r>
      <w:r w:rsidR="000D78C6" w:rsidRPr="00A004D4">
        <w:rPr>
          <w:rFonts w:ascii="Arial" w:hAnsi="Arial" w:cs="Arial"/>
          <w:lang w:val="ru-RU"/>
        </w:rPr>
        <w:t xml:space="preserve">% </w:t>
      </w:r>
      <w:r w:rsidR="009F1442">
        <w:rPr>
          <w:rFonts w:ascii="Arial" w:hAnsi="Arial" w:cs="Arial"/>
          <w:lang w:val="ru-RU"/>
        </w:rPr>
        <w:t>укупне вредности понуде</w:t>
      </w:r>
      <w:r w:rsidR="000D78C6" w:rsidRPr="00A004D4">
        <w:rPr>
          <w:rFonts w:ascii="Arial" w:hAnsi="Arial" w:cs="Arial"/>
          <w:lang w:val="ru-RU"/>
        </w:rPr>
        <w:t xml:space="preserve">, са роком важења који је </w:t>
      </w:r>
      <w:r w:rsidR="000D78C6" w:rsidRPr="00A004D4">
        <w:rPr>
          <w:rFonts w:ascii="Arial" w:hAnsi="Arial" w:cs="Arial"/>
        </w:rPr>
        <w:t xml:space="preserve">30 (тридесет) </w:t>
      </w:r>
      <w:r w:rsidR="000D78C6" w:rsidRPr="00A004D4">
        <w:rPr>
          <w:rFonts w:ascii="Arial" w:hAnsi="Arial" w:cs="Arial"/>
          <w:lang w:val="ru-RU"/>
        </w:rPr>
        <w:t xml:space="preserve">дана дужи од рока важења дате понуде. </w:t>
      </w:r>
    </w:p>
    <w:p w:rsidR="000D78C6" w:rsidRPr="009F1442" w:rsidRDefault="000D78C6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 xml:space="preserve">Понуда </w:t>
      </w:r>
      <w:r w:rsidRPr="00A004D4">
        <w:rPr>
          <w:rFonts w:ascii="Arial" w:hAnsi="Arial" w:cs="Arial"/>
          <w:lang w:val="ru-RU"/>
        </w:rPr>
        <w:t>кој</w:t>
      </w:r>
      <w:r w:rsidRPr="00A004D4">
        <w:rPr>
          <w:rFonts w:ascii="Arial" w:hAnsi="Arial" w:cs="Arial"/>
        </w:rPr>
        <w:t xml:space="preserve">а </w:t>
      </w:r>
      <w:r w:rsidRPr="00A004D4">
        <w:rPr>
          <w:rFonts w:ascii="Arial" w:hAnsi="Arial" w:cs="Arial"/>
          <w:lang w:val="ru-RU"/>
        </w:rPr>
        <w:t>нема одговарају</w:t>
      </w:r>
      <w:r w:rsidRPr="00A004D4">
        <w:rPr>
          <w:rFonts w:ascii="Arial" w:hAnsi="Arial" w:cs="Arial"/>
        </w:rPr>
        <w:t>ћу гаранцију понуде биће одбијена као неодговарајућа.</w:t>
      </w:r>
    </w:p>
    <w:p w:rsidR="000D78C6" w:rsidRPr="00A004D4" w:rsidRDefault="000D78C6" w:rsidP="00A004D4">
      <w:pPr>
        <w:pStyle w:val="NoSpacing"/>
        <w:rPr>
          <w:rFonts w:ascii="Arial" w:hAnsi="Arial" w:cs="Arial"/>
          <w:lang w:val="ru-RU"/>
        </w:rPr>
      </w:pPr>
      <w:r w:rsidRPr="00A004D4">
        <w:rPr>
          <w:rFonts w:ascii="Arial" w:hAnsi="Arial" w:cs="Arial"/>
        </w:rPr>
        <w:t>Гаранција понуде</w:t>
      </w:r>
      <w:r w:rsidRPr="00A004D4">
        <w:rPr>
          <w:rFonts w:ascii="Arial" w:hAnsi="Arial" w:cs="Arial"/>
          <w:lang w:val="ru-RU"/>
        </w:rPr>
        <w:t xml:space="preserve"> успешног </w:t>
      </w:r>
      <w:r w:rsidRPr="00A004D4">
        <w:rPr>
          <w:rFonts w:ascii="Arial" w:hAnsi="Arial" w:cs="Arial"/>
        </w:rPr>
        <w:t>понуђача</w:t>
      </w:r>
      <w:r w:rsidRPr="00A004D4">
        <w:rPr>
          <w:rFonts w:ascii="Arial" w:hAnsi="Arial" w:cs="Arial"/>
          <w:lang w:val="ru-RU"/>
        </w:rPr>
        <w:t xml:space="preserve"> биће ослобођен</w:t>
      </w:r>
      <w:r w:rsidRPr="00A004D4">
        <w:rPr>
          <w:rFonts w:ascii="Arial" w:hAnsi="Arial" w:cs="Arial"/>
        </w:rPr>
        <w:t>а</w:t>
      </w:r>
      <w:r w:rsidRPr="00A004D4">
        <w:rPr>
          <w:rFonts w:ascii="Arial" w:hAnsi="Arial" w:cs="Arial"/>
          <w:lang w:val="ru-RU"/>
        </w:rPr>
        <w:t xml:space="preserve"> када </w:t>
      </w:r>
      <w:r w:rsidRPr="00A004D4">
        <w:rPr>
          <w:rFonts w:ascii="Arial" w:hAnsi="Arial" w:cs="Arial"/>
        </w:rPr>
        <w:t>понуђач</w:t>
      </w:r>
      <w:r w:rsidRPr="00A004D4">
        <w:rPr>
          <w:rFonts w:ascii="Arial" w:hAnsi="Arial" w:cs="Arial"/>
          <w:lang w:val="ru-RU"/>
        </w:rPr>
        <w:t xml:space="preserve"> потпише </w:t>
      </w:r>
      <w:r w:rsidRPr="00A004D4">
        <w:rPr>
          <w:rFonts w:ascii="Arial" w:hAnsi="Arial" w:cs="Arial"/>
        </w:rPr>
        <w:t>уговор</w:t>
      </w:r>
      <w:r w:rsidRPr="00A004D4">
        <w:rPr>
          <w:rFonts w:ascii="Arial" w:hAnsi="Arial" w:cs="Arial"/>
          <w:lang w:val="ru-RU"/>
        </w:rPr>
        <w:t xml:space="preserve"> и уплати прву </w:t>
      </w:r>
      <w:r w:rsidR="005C3317">
        <w:rPr>
          <w:rFonts w:ascii="Arial" w:hAnsi="Arial" w:cs="Arial"/>
          <w:lang w:val="ru-RU"/>
        </w:rPr>
        <w:t>месечну закупнину</w:t>
      </w:r>
      <w:r w:rsidRPr="00A004D4">
        <w:rPr>
          <w:rFonts w:ascii="Arial" w:hAnsi="Arial" w:cs="Arial"/>
          <w:lang w:val="ru-RU"/>
        </w:rPr>
        <w:t>.</w:t>
      </w:r>
    </w:p>
    <w:p w:rsidR="000D78C6" w:rsidRPr="00A004D4" w:rsidRDefault="000D78C6" w:rsidP="00A004D4">
      <w:pPr>
        <w:pStyle w:val="NoSpacing"/>
        <w:rPr>
          <w:rFonts w:ascii="Arial" w:hAnsi="Arial" w:cs="Arial"/>
          <w:lang w:val="ru-RU"/>
        </w:rPr>
      </w:pPr>
    </w:p>
    <w:p w:rsidR="000D78C6" w:rsidRPr="009F1442" w:rsidRDefault="000D78C6" w:rsidP="00A004D4">
      <w:pPr>
        <w:pStyle w:val="NoSpacing"/>
        <w:rPr>
          <w:rFonts w:ascii="Arial" w:hAnsi="Arial" w:cs="Arial"/>
          <w:lang w:val="ru-RU"/>
        </w:rPr>
      </w:pPr>
      <w:r w:rsidRPr="00A004D4">
        <w:rPr>
          <w:rFonts w:ascii="Arial" w:hAnsi="Arial" w:cs="Arial"/>
        </w:rPr>
        <w:t>Гаранција понуде</w:t>
      </w:r>
      <w:r w:rsidRPr="00A004D4">
        <w:rPr>
          <w:rFonts w:ascii="Arial" w:hAnsi="Arial" w:cs="Arial"/>
          <w:lang w:val="ru-RU"/>
        </w:rPr>
        <w:t xml:space="preserve"> може бити </w:t>
      </w:r>
      <w:r w:rsidRPr="00A004D4">
        <w:rPr>
          <w:rFonts w:ascii="Arial" w:hAnsi="Arial" w:cs="Arial"/>
        </w:rPr>
        <w:t>активирана</w:t>
      </w:r>
      <w:r w:rsidR="009F1442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  <w:lang w:val="en-US"/>
        </w:rPr>
        <w:t xml:space="preserve">ако </w:t>
      </w:r>
      <w:r w:rsidRPr="00A004D4">
        <w:rPr>
          <w:rFonts w:ascii="Arial" w:hAnsi="Arial" w:cs="Arial"/>
        </w:rPr>
        <w:t>п</w:t>
      </w:r>
      <w:r w:rsidRPr="00A004D4">
        <w:rPr>
          <w:rFonts w:ascii="Arial" w:hAnsi="Arial" w:cs="Arial"/>
          <w:lang w:val="en-US"/>
        </w:rPr>
        <w:t>онуђач:</w:t>
      </w:r>
    </w:p>
    <w:p w:rsidR="000D78C6" w:rsidRPr="009F1442" w:rsidRDefault="00A004D4" w:rsidP="00A004D4">
      <w:pPr>
        <w:pStyle w:val="NoSpacing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а) </w:t>
      </w:r>
      <w:r w:rsidR="000D78C6" w:rsidRPr="00A004D4">
        <w:rPr>
          <w:rFonts w:ascii="Arial" w:hAnsi="Arial" w:cs="Arial"/>
          <w:lang w:val="ru-RU"/>
        </w:rPr>
        <w:t>повуче или измени свој</w:t>
      </w:r>
      <w:r w:rsidR="000D78C6" w:rsidRPr="00A004D4">
        <w:rPr>
          <w:rFonts w:ascii="Arial" w:hAnsi="Arial" w:cs="Arial"/>
        </w:rPr>
        <w:t>у</w:t>
      </w:r>
      <w:r w:rsidR="000D78C6" w:rsidRPr="00A004D4">
        <w:rPr>
          <w:rFonts w:ascii="Arial" w:hAnsi="Arial" w:cs="Arial"/>
          <w:lang w:val="ru-RU"/>
        </w:rPr>
        <w:t xml:space="preserve"> </w:t>
      </w:r>
      <w:r w:rsidR="000D78C6" w:rsidRPr="00A004D4">
        <w:rPr>
          <w:rFonts w:ascii="Arial" w:hAnsi="Arial" w:cs="Arial"/>
        </w:rPr>
        <w:t xml:space="preserve">понуду </w:t>
      </w:r>
      <w:r w:rsidR="000D78C6" w:rsidRPr="00A004D4">
        <w:rPr>
          <w:rFonts w:ascii="Arial" w:hAnsi="Arial" w:cs="Arial"/>
          <w:lang w:val="ru-RU"/>
        </w:rPr>
        <w:t xml:space="preserve">у периоду важења </w:t>
      </w:r>
      <w:r w:rsidR="000D78C6" w:rsidRPr="00A004D4">
        <w:rPr>
          <w:rFonts w:ascii="Arial" w:hAnsi="Arial" w:cs="Arial"/>
        </w:rPr>
        <w:t>понуде</w:t>
      </w:r>
      <w:r w:rsidR="000D78C6" w:rsidRPr="00A004D4">
        <w:rPr>
          <w:rFonts w:ascii="Arial" w:hAnsi="Arial" w:cs="Arial"/>
          <w:lang w:val="ru-RU"/>
        </w:rPr>
        <w:t>, или</w:t>
      </w:r>
    </w:p>
    <w:p w:rsidR="000D78C6" w:rsidRPr="00A004D4" w:rsidRDefault="000D78C6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б)</w:t>
      </w:r>
      <w:r w:rsidR="00A004D4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 случају успешног понуђача, ако понуђач:</w:t>
      </w:r>
    </w:p>
    <w:p w:rsidR="000D78C6" w:rsidRPr="00A004D4" w:rsidRDefault="000D78C6" w:rsidP="00A004D4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A004D4">
        <w:rPr>
          <w:rFonts w:ascii="Arial" w:hAnsi="Arial" w:cs="Arial"/>
        </w:rPr>
        <w:t xml:space="preserve">не потпише уговор </w:t>
      </w:r>
    </w:p>
    <w:p w:rsidR="000D78C6" w:rsidRPr="00A004D4" w:rsidRDefault="000D78C6" w:rsidP="00A004D4">
      <w:pPr>
        <w:pStyle w:val="NoSpacing"/>
        <w:numPr>
          <w:ilvl w:val="0"/>
          <w:numId w:val="26"/>
        </w:numPr>
        <w:rPr>
          <w:rFonts w:ascii="Arial" w:hAnsi="Arial" w:cs="Arial"/>
        </w:rPr>
      </w:pPr>
      <w:r w:rsidRPr="00A004D4">
        <w:rPr>
          <w:rFonts w:ascii="Arial" w:hAnsi="Arial" w:cs="Arial"/>
        </w:rPr>
        <w:t>не уплати прву рату у складу са уговором</w:t>
      </w:r>
    </w:p>
    <w:p w:rsidR="000D78C6" w:rsidRPr="00A004D4" w:rsidRDefault="000D78C6" w:rsidP="00A004D4">
      <w:pPr>
        <w:pStyle w:val="NoSpacing"/>
        <w:rPr>
          <w:rFonts w:ascii="Arial" w:hAnsi="Arial" w:cs="Arial"/>
        </w:rPr>
      </w:pPr>
    </w:p>
    <w:p w:rsidR="000D78C6" w:rsidRPr="00A004D4" w:rsidRDefault="000D78C6" w:rsidP="00A004D4">
      <w:pPr>
        <w:pStyle w:val="NoSpacing"/>
        <w:rPr>
          <w:rFonts w:ascii="Arial" w:hAnsi="Arial" w:cs="Arial"/>
          <w:lang w:val="ru-RU"/>
        </w:rPr>
      </w:pPr>
      <w:r w:rsidRPr="00A004D4">
        <w:rPr>
          <w:rFonts w:ascii="Arial" w:hAnsi="Arial" w:cs="Arial"/>
          <w:lang w:val="ru-RU"/>
        </w:rPr>
        <w:t>Наручилац ће вратити менице понуђачима са којима није закључен уговор, одмах по закључењу уговора са изабраним понуђачем</w:t>
      </w:r>
      <w:r w:rsidRPr="00A004D4">
        <w:rPr>
          <w:rFonts w:ascii="Arial" w:hAnsi="Arial" w:cs="Arial"/>
        </w:rPr>
        <w:t>, на њихов писани захтев</w:t>
      </w:r>
      <w:r w:rsidRPr="00A004D4">
        <w:rPr>
          <w:rFonts w:ascii="Arial" w:hAnsi="Arial" w:cs="Arial"/>
          <w:lang w:val="ru-RU"/>
        </w:rPr>
        <w:t xml:space="preserve">. </w:t>
      </w:r>
    </w:p>
    <w:p w:rsidR="000D78C6" w:rsidRPr="00A004D4" w:rsidRDefault="000D78C6" w:rsidP="00A004D4">
      <w:pPr>
        <w:pStyle w:val="NoSpacing"/>
        <w:rPr>
          <w:rFonts w:ascii="Arial" w:hAnsi="Arial" w:cs="Arial"/>
          <w:lang w:val="sr-Latn-CS"/>
        </w:rPr>
      </w:pPr>
    </w:p>
    <w:p w:rsidR="005C3317" w:rsidRDefault="005C3317" w:rsidP="00A004D4">
      <w:pPr>
        <w:pStyle w:val="NoSpacing"/>
        <w:rPr>
          <w:rFonts w:ascii="Arial" w:hAnsi="Arial" w:cs="Arial"/>
          <w:b/>
          <w:lang/>
        </w:rPr>
      </w:pPr>
    </w:p>
    <w:p w:rsidR="000D78C6" w:rsidRPr="00A004D4" w:rsidRDefault="000D78C6" w:rsidP="00A004D4">
      <w:pPr>
        <w:pStyle w:val="NoSpacing"/>
        <w:rPr>
          <w:rFonts w:ascii="Arial" w:hAnsi="Arial" w:cs="Arial"/>
          <w:b/>
        </w:rPr>
      </w:pPr>
      <w:r w:rsidRPr="00A004D4">
        <w:rPr>
          <w:rFonts w:ascii="Arial" w:hAnsi="Arial" w:cs="Arial"/>
          <w:b/>
        </w:rPr>
        <w:t>Гаранција за добро извршење посла</w:t>
      </w:r>
    </w:p>
    <w:p w:rsidR="00DB0045" w:rsidRPr="00A004D4" w:rsidRDefault="00DB0045" w:rsidP="00DB0045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  <w:lang w:val="ru-RU"/>
        </w:rPr>
        <w:t>Изабрани понуђач ће доставити уз осталу потребну документацију пре потписивања уговора -</w:t>
      </w:r>
      <w:r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  <w:lang w:val="ru-RU"/>
        </w:rPr>
        <w:t>средство финансијског обезбеђења</w:t>
      </w:r>
      <w:r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  <w:u w:val="single"/>
        </w:rPr>
        <w:t>за добро извршење посла</w:t>
      </w:r>
      <w:r w:rsidRPr="00A004D4">
        <w:rPr>
          <w:rFonts w:ascii="Arial" w:hAnsi="Arial" w:cs="Arial"/>
        </w:rPr>
        <w:t>, и то</w:t>
      </w:r>
      <w:r w:rsidRPr="00A004D4">
        <w:rPr>
          <w:rFonts w:ascii="Arial" w:hAnsi="Arial" w:cs="Arial"/>
          <w:lang w:val="ru-RU"/>
        </w:rPr>
        <w:t xml:space="preserve"> 2 </w:t>
      </w:r>
      <w:r w:rsidRPr="00A004D4">
        <w:rPr>
          <w:rFonts w:ascii="Arial" w:hAnsi="Arial" w:cs="Arial"/>
        </w:rPr>
        <w:t>потписане и оверене бланко соло менице, са меничним овлашћењем и са клаузул</w:t>
      </w:r>
      <w:r>
        <w:rPr>
          <w:rFonts w:ascii="Arial" w:hAnsi="Arial" w:cs="Arial"/>
        </w:rPr>
        <w:t xml:space="preserve">ом ,,без протеста“ у висини од </w:t>
      </w:r>
      <w:r>
        <w:rPr>
          <w:rFonts w:ascii="Arial" w:hAnsi="Arial" w:cs="Arial"/>
          <w:lang/>
        </w:rPr>
        <w:t>2</w:t>
      </w:r>
      <w:r w:rsidRPr="00A004D4">
        <w:rPr>
          <w:rFonts w:ascii="Arial" w:hAnsi="Arial" w:cs="Arial"/>
        </w:rPr>
        <w:t>0% укупне вредности Уговора, са роком важности 60 (шездесет) дана дужим од рока извршења укупно уговорене обавезе. Уз сопствену меницу и менично овлашћење, понуђач се</w:t>
      </w:r>
      <w:r w:rsidRPr="00A004D4">
        <w:rPr>
          <w:rFonts w:ascii="Arial" w:hAnsi="Arial" w:cs="Arial"/>
          <w:lang w:val="ru-RU"/>
        </w:rPr>
        <w:t xml:space="preserve"> </w:t>
      </w:r>
      <w:r w:rsidRPr="00A004D4">
        <w:rPr>
          <w:rFonts w:ascii="Arial" w:hAnsi="Arial" w:cs="Arial"/>
        </w:rPr>
        <w:t>обавезује да достави потврду о регистрацији менице од стране пословне банке, ОП образац и копију картона депонованих потписа.</w:t>
      </w:r>
    </w:p>
    <w:p w:rsidR="00DB0045" w:rsidRPr="00A004D4" w:rsidRDefault="00DB0045" w:rsidP="00DB0045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lastRenderedPageBreak/>
        <w:t>Тражени инструмент финансијског обезбеђења мора бити неопозив, безусл</w:t>
      </w:r>
      <w:r>
        <w:rPr>
          <w:rFonts w:ascii="Arial" w:hAnsi="Arial" w:cs="Arial"/>
        </w:rPr>
        <w:t>ован, платив</w:t>
      </w:r>
      <w:r w:rsidRPr="00A004D4">
        <w:rPr>
          <w:rFonts w:ascii="Arial" w:hAnsi="Arial" w:cs="Arial"/>
        </w:rPr>
        <w:t xml:space="preserve"> на први позив и без права на приговор.</w:t>
      </w:r>
    </w:p>
    <w:p w:rsidR="00DB0045" w:rsidRDefault="00DB0045" w:rsidP="00DB0045">
      <w:pPr>
        <w:pStyle w:val="NoSpacing"/>
        <w:rPr>
          <w:rFonts w:ascii="Arial" w:hAnsi="Arial" w:cs="Arial"/>
          <w:lang w:val="ru-RU"/>
        </w:rPr>
      </w:pPr>
      <w:r w:rsidRPr="00A004D4">
        <w:rPr>
          <w:rFonts w:ascii="Arial" w:hAnsi="Arial" w:cs="Arial"/>
        </w:rPr>
        <w:t>Уколико изабрани понуђач приликом закључења уговора не достави напред наведено средство финансијског обезбеђења, Наручилац неће закључити уговор са њим</w:t>
      </w:r>
      <w:r w:rsidRPr="00A004D4">
        <w:rPr>
          <w:rFonts w:ascii="Arial" w:hAnsi="Arial" w:cs="Arial"/>
          <w:lang w:val="ru-RU"/>
        </w:rPr>
        <w:t xml:space="preserve">. </w:t>
      </w:r>
    </w:p>
    <w:p w:rsidR="00A004D4" w:rsidRPr="00A004D4" w:rsidRDefault="00A004D4" w:rsidP="00A004D4">
      <w:pPr>
        <w:pStyle w:val="NoSpacing"/>
        <w:rPr>
          <w:rFonts w:ascii="Arial" w:hAnsi="Arial" w:cs="Arial"/>
          <w:lang w:val="ru-RU"/>
        </w:rPr>
      </w:pPr>
    </w:p>
    <w:p w:rsidR="0086647F" w:rsidRPr="00A004D4" w:rsidRDefault="00EC32FB" w:rsidP="00A004D4">
      <w:pPr>
        <w:pStyle w:val="NoSpacing"/>
        <w:rPr>
          <w:rFonts w:ascii="Arial" w:hAnsi="Arial" w:cs="Arial"/>
          <w:b/>
        </w:rPr>
      </w:pPr>
      <w:r w:rsidRPr="00A004D4">
        <w:rPr>
          <w:rFonts w:ascii="Arial" w:hAnsi="Arial" w:cs="Arial"/>
          <w:b/>
          <w:lang w:val="sr-Latn-CS"/>
        </w:rPr>
        <w:t>Потписивање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понуде</w:t>
      </w:r>
    </w:p>
    <w:p w:rsidR="00922129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Оригинал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биће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одштампан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потписан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стране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овлашћене</w:t>
      </w:r>
      <w:r w:rsidR="00922129" w:rsidRPr="00A004D4">
        <w:rPr>
          <w:rFonts w:ascii="Arial" w:hAnsi="Arial" w:cs="Arial"/>
        </w:rPr>
        <w:t>-</w:t>
      </w:r>
      <w:r w:rsidRPr="00A004D4">
        <w:rPr>
          <w:rFonts w:ascii="Arial" w:hAnsi="Arial" w:cs="Arial"/>
        </w:rPr>
        <w:t>их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особа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или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особа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које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прописно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ауторизоване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за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потписивање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име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понуђача</w:t>
      </w:r>
      <w:r w:rsidR="00922129" w:rsidRPr="00A004D4">
        <w:rPr>
          <w:rFonts w:ascii="Arial" w:hAnsi="Arial" w:cs="Arial"/>
        </w:rPr>
        <w:t xml:space="preserve">. </w:t>
      </w:r>
      <w:r w:rsidRPr="00A004D4">
        <w:rPr>
          <w:rFonts w:ascii="Arial" w:hAnsi="Arial" w:cs="Arial"/>
        </w:rPr>
        <w:t>Све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странице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укључујући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прилоге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морају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бити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повезане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нумерисане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парафиране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стране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овлашћене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особе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или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особа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које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потписују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понуду</w:t>
      </w:r>
      <w:r w:rsidR="00922129" w:rsidRPr="00A004D4">
        <w:rPr>
          <w:rFonts w:ascii="Arial" w:hAnsi="Arial" w:cs="Arial"/>
        </w:rPr>
        <w:t>.</w:t>
      </w:r>
    </w:p>
    <w:p w:rsidR="00922129" w:rsidRPr="00A004D4" w:rsidRDefault="00922129" w:rsidP="00A004D4">
      <w:pPr>
        <w:pStyle w:val="NoSpacing"/>
        <w:rPr>
          <w:rFonts w:ascii="Arial" w:hAnsi="Arial" w:cs="Arial"/>
        </w:rPr>
      </w:pPr>
    </w:p>
    <w:p w:rsidR="0086647F" w:rsidRPr="00A004D4" w:rsidRDefault="00EC32FB" w:rsidP="00A004D4">
      <w:pPr>
        <w:pStyle w:val="NoSpacing"/>
        <w:rPr>
          <w:rFonts w:ascii="Arial" w:hAnsi="Arial" w:cs="Arial"/>
          <w:b/>
        </w:rPr>
      </w:pPr>
      <w:r w:rsidRPr="00A004D4">
        <w:rPr>
          <w:rFonts w:ascii="Arial" w:hAnsi="Arial" w:cs="Arial"/>
          <w:b/>
          <w:lang w:val="sr-Latn-CS"/>
        </w:rPr>
        <w:t>Трошкови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припреме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понуде</w:t>
      </w:r>
    </w:p>
    <w:p w:rsidR="00922129" w:rsidRPr="00E965CC" w:rsidRDefault="00EC32FB" w:rsidP="00A004D4">
      <w:pPr>
        <w:pStyle w:val="NoSpacing"/>
        <w:rPr>
          <w:rFonts w:ascii="Arial" w:hAnsi="Arial" w:cs="Arial"/>
          <w:lang/>
        </w:rPr>
      </w:pPr>
      <w:r w:rsidRPr="00A004D4">
        <w:rPr>
          <w:rFonts w:ascii="Arial" w:hAnsi="Arial" w:cs="Arial"/>
        </w:rPr>
        <w:t>Сви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трошкови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припреме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предаје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падају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терет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понуђача</w:t>
      </w:r>
      <w:r w:rsidR="00E965CC">
        <w:rPr>
          <w:rFonts w:ascii="Arial" w:hAnsi="Arial" w:cs="Arial"/>
          <w:lang/>
        </w:rPr>
        <w:t>.</w:t>
      </w:r>
    </w:p>
    <w:p w:rsidR="00922129" w:rsidRPr="00A004D4" w:rsidRDefault="00922129" w:rsidP="00A004D4">
      <w:pPr>
        <w:pStyle w:val="NoSpacing"/>
        <w:rPr>
          <w:rFonts w:ascii="Arial" w:hAnsi="Arial" w:cs="Arial"/>
        </w:rPr>
      </w:pPr>
    </w:p>
    <w:p w:rsidR="00922129" w:rsidRPr="00A004D4" w:rsidRDefault="00EC32FB" w:rsidP="00A004D4">
      <w:pPr>
        <w:pStyle w:val="NoSpacing"/>
        <w:rPr>
          <w:rFonts w:ascii="Arial" w:hAnsi="Arial" w:cs="Arial"/>
          <w:b/>
          <w:lang w:val="sr-Latn-CS"/>
        </w:rPr>
      </w:pPr>
      <w:r w:rsidRPr="00A004D4">
        <w:rPr>
          <w:rFonts w:ascii="Arial" w:hAnsi="Arial" w:cs="Arial"/>
          <w:b/>
          <w:lang w:val="sr-Latn-CS"/>
        </w:rPr>
        <w:t>Предаја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понуде</w:t>
      </w:r>
    </w:p>
    <w:p w:rsidR="00C01638" w:rsidRDefault="00EC32FB" w:rsidP="00A004D4">
      <w:pPr>
        <w:pStyle w:val="NoSpacing"/>
        <w:jc w:val="left"/>
        <w:rPr>
          <w:rFonts w:ascii="Arial" w:hAnsi="Arial" w:cs="Arial"/>
        </w:rPr>
      </w:pPr>
      <w:r w:rsidRPr="00A004D4">
        <w:rPr>
          <w:rFonts w:ascii="Arial" w:hAnsi="Arial" w:cs="Arial"/>
        </w:rPr>
        <w:t>Понуду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приложеном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документацијом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доставити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затвореној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коверти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назнаком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предмета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називом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адресом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понуђача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назнаком</w:t>
      </w:r>
      <w:r w:rsidR="00A004D4">
        <w:rPr>
          <w:rFonts w:ascii="Arial" w:hAnsi="Arial" w:cs="Arial"/>
        </w:rPr>
        <w:t xml:space="preserve"> </w:t>
      </w:r>
      <w:r w:rsidR="009F1442">
        <w:rPr>
          <w:rFonts w:ascii="Arial" w:hAnsi="Arial" w:cs="Arial"/>
        </w:rPr>
        <w:t xml:space="preserve"> </w:t>
      </w:r>
    </w:p>
    <w:p w:rsidR="0018315B" w:rsidRDefault="00EC32FB" w:rsidP="0018315B">
      <w:pPr>
        <w:pStyle w:val="NoSpacing"/>
        <w:jc w:val="center"/>
        <w:rPr>
          <w:rFonts w:ascii="Arial" w:hAnsi="Arial" w:cs="Arial"/>
          <w:b/>
          <w:u w:val="single"/>
        </w:rPr>
      </w:pPr>
      <w:r w:rsidRPr="009F1442">
        <w:rPr>
          <w:rFonts w:ascii="Arial" w:hAnsi="Arial" w:cs="Arial"/>
          <w:b/>
          <w:u w:val="single"/>
        </w:rPr>
        <w:t>НЕ</w:t>
      </w:r>
      <w:r w:rsidR="00A004D4" w:rsidRPr="009F1442">
        <w:rPr>
          <w:rFonts w:ascii="Arial" w:hAnsi="Arial" w:cs="Arial"/>
          <w:b/>
          <w:u w:val="single"/>
        </w:rPr>
        <w:t xml:space="preserve"> </w:t>
      </w:r>
      <w:r w:rsidRPr="009F1442">
        <w:rPr>
          <w:rFonts w:ascii="Arial" w:hAnsi="Arial" w:cs="Arial"/>
          <w:b/>
          <w:u w:val="single"/>
        </w:rPr>
        <w:t>ОТВАРАТИ</w:t>
      </w:r>
    </w:p>
    <w:p w:rsidR="00922129" w:rsidRPr="00A004D4" w:rsidRDefault="00EC32FB" w:rsidP="0018315B">
      <w:pPr>
        <w:pStyle w:val="NoSpacing"/>
        <w:jc w:val="center"/>
        <w:rPr>
          <w:rFonts w:ascii="Arial" w:hAnsi="Arial" w:cs="Arial"/>
        </w:rPr>
      </w:pPr>
      <w:r w:rsidRPr="009F1442">
        <w:rPr>
          <w:rFonts w:ascii="Arial" w:hAnsi="Arial" w:cs="Arial"/>
          <w:b/>
          <w:u w:val="single"/>
        </w:rPr>
        <w:t>Понуда</w:t>
      </w:r>
      <w:r w:rsidR="00922129" w:rsidRPr="009F1442">
        <w:rPr>
          <w:rFonts w:ascii="Arial" w:hAnsi="Arial" w:cs="Arial"/>
          <w:b/>
          <w:u w:val="single"/>
        </w:rPr>
        <w:t xml:space="preserve"> </w:t>
      </w:r>
      <w:r w:rsidRPr="009F1442">
        <w:rPr>
          <w:rFonts w:ascii="Arial" w:hAnsi="Arial" w:cs="Arial"/>
          <w:b/>
          <w:u w:val="single"/>
        </w:rPr>
        <w:t>за</w:t>
      </w:r>
      <w:r w:rsidR="00DB0045">
        <w:rPr>
          <w:rFonts w:ascii="Arial" w:hAnsi="Arial" w:cs="Arial"/>
          <w:b/>
          <w:u w:val="single"/>
        </w:rPr>
        <w:t xml:space="preserve"> </w:t>
      </w:r>
      <w:r w:rsidR="00DB0045">
        <w:rPr>
          <w:rFonts w:ascii="Arial" w:hAnsi="Arial" w:cs="Arial"/>
          <w:b/>
          <w:u w:val="single"/>
          <w:lang/>
        </w:rPr>
        <w:t>закуп пословног простора</w:t>
      </w:r>
      <w:r w:rsidR="00922129" w:rsidRPr="009F1442">
        <w:rPr>
          <w:rFonts w:ascii="Arial" w:hAnsi="Arial" w:cs="Arial"/>
          <w:b/>
          <w:u w:val="single"/>
        </w:rPr>
        <w:br/>
      </w:r>
    </w:p>
    <w:p w:rsidR="00922129" w:rsidRPr="00A004D4" w:rsidRDefault="00EC32FB" w:rsidP="00A004D4">
      <w:pPr>
        <w:pStyle w:val="NoSpacing"/>
        <w:rPr>
          <w:rFonts w:ascii="Arial" w:hAnsi="Arial" w:cs="Arial"/>
          <w:b/>
          <w:lang w:val="sr-Latn-CS"/>
        </w:rPr>
      </w:pPr>
      <w:r w:rsidRPr="00A004D4">
        <w:rPr>
          <w:rFonts w:ascii="Arial" w:hAnsi="Arial" w:cs="Arial"/>
          <w:b/>
          <w:lang w:val="sr-Latn-CS"/>
        </w:rPr>
        <w:t>Отварање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понуда</w:t>
      </w:r>
    </w:p>
    <w:p w:rsidR="005E4012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Јавно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отварање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обавиће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дана</w:t>
      </w:r>
      <w:r w:rsidR="00922129" w:rsidRPr="00A004D4">
        <w:rPr>
          <w:rFonts w:ascii="Arial" w:hAnsi="Arial" w:cs="Arial"/>
        </w:rPr>
        <w:t xml:space="preserve"> </w:t>
      </w:r>
      <w:r w:rsidR="00E965CC">
        <w:rPr>
          <w:rFonts w:ascii="Arial" w:hAnsi="Arial" w:cs="Arial"/>
        </w:rPr>
        <w:t>2</w:t>
      </w:r>
      <w:r w:rsidR="00DB0045">
        <w:rPr>
          <w:rFonts w:ascii="Arial" w:hAnsi="Arial" w:cs="Arial"/>
          <w:lang/>
        </w:rPr>
        <w:t>1</w:t>
      </w:r>
      <w:r w:rsidR="00DB0045">
        <w:rPr>
          <w:rFonts w:ascii="Arial" w:hAnsi="Arial" w:cs="Arial"/>
        </w:rPr>
        <w:t>.0</w:t>
      </w:r>
      <w:r w:rsidR="00DB0045">
        <w:rPr>
          <w:rFonts w:ascii="Arial" w:hAnsi="Arial" w:cs="Arial"/>
          <w:lang/>
        </w:rPr>
        <w:t>4</w:t>
      </w:r>
      <w:r w:rsidR="005E4012" w:rsidRPr="00A004D4">
        <w:rPr>
          <w:rFonts w:ascii="Arial" w:hAnsi="Arial" w:cs="Arial"/>
        </w:rPr>
        <w:t>.2017</w:t>
      </w:r>
      <w:r w:rsidR="00922129" w:rsidRPr="00A004D4">
        <w:rPr>
          <w:rFonts w:ascii="Arial" w:hAnsi="Arial" w:cs="Arial"/>
        </w:rPr>
        <w:t xml:space="preserve">. </w:t>
      </w:r>
      <w:r w:rsidRPr="00A004D4">
        <w:rPr>
          <w:rFonts w:ascii="Arial" w:hAnsi="Arial" w:cs="Arial"/>
        </w:rPr>
        <w:t>године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са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почетком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1</w:t>
      </w:r>
      <w:r w:rsidR="005E4012" w:rsidRPr="00A004D4">
        <w:rPr>
          <w:rFonts w:ascii="Arial" w:hAnsi="Arial" w:cs="Arial"/>
        </w:rPr>
        <w:t>3</w:t>
      </w:r>
      <w:r w:rsidR="00DB0045">
        <w:rPr>
          <w:rFonts w:ascii="Arial" w:hAnsi="Arial" w:cs="Arial"/>
        </w:rPr>
        <w:t>,</w:t>
      </w:r>
      <w:r w:rsidR="00DB0045">
        <w:rPr>
          <w:rFonts w:ascii="Arial" w:hAnsi="Arial" w:cs="Arial"/>
          <w:lang/>
        </w:rPr>
        <w:t>3</w:t>
      </w:r>
      <w:r w:rsidR="00922129" w:rsidRPr="00A004D4">
        <w:rPr>
          <w:rFonts w:ascii="Arial" w:hAnsi="Arial" w:cs="Arial"/>
        </w:rPr>
        <w:t xml:space="preserve">0 </w:t>
      </w:r>
      <w:r w:rsidRPr="00A004D4">
        <w:rPr>
          <w:rFonts w:ascii="Arial" w:hAnsi="Arial" w:cs="Arial"/>
        </w:rPr>
        <w:t>часова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просторијама</w:t>
      </w:r>
      <w:r w:rsidR="005E4012" w:rsidRPr="00A004D4">
        <w:rPr>
          <w:rFonts w:ascii="Arial" w:hAnsi="Arial" w:cs="Arial"/>
        </w:rPr>
        <w:t xml:space="preserve"> Установе Спортски центар „Ибар“ из К</w:t>
      </w:r>
      <w:r w:rsidR="009F1442">
        <w:rPr>
          <w:rFonts w:ascii="Arial" w:hAnsi="Arial" w:cs="Arial"/>
        </w:rPr>
        <w:t xml:space="preserve">раљева улица Душана Поповића 41 </w:t>
      </w:r>
      <w:r w:rsidR="00E965CC">
        <w:rPr>
          <w:rFonts w:ascii="Arial" w:hAnsi="Arial" w:cs="Arial"/>
        </w:rPr>
        <w:t>А, канцеларија број 30</w:t>
      </w:r>
      <w:r w:rsidR="00E965CC">
        <w:rPr>
          <w:rFonts w:ascii="Arial" w:hAnsi="Arial" w:cs="Arial"/>
          <w:lang/>
        </w:rPr>
        <w:t>1</w:t>
      </w:r>
      <w:r w:rsidR="005E4012" w:rsidRPr="00A004D4">
        <w:rPr>
          <w:rFonts w:ascii="Arial" w:hAnsi="Arial" w:cs="Arial"/>
        </w:rPr>
        <w:t>, 36103 Краљево.</w:t>
      </w:r>
    </w:p>
    <w:p w:rsidR="00922129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поступку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отварања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могу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учествовати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овлашћени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представници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понуђача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уз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пуномоћје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понуђача</w:t>
      </w:r>
      <w:r w:rsidR="00922129" w:rsidRPr="00A004D4">
        <w:rPr>
          <w:rFonts w:ascii="Arial" w:hAnsi="Arial" w:cs="Arial"/>
        </w:rPr>
        <w:t>.</w:t>
      </w:r>
    </w:p>
    <w:p w:rsidR="00922129" w:rsidRPr="00A004D4" w:rsidRDefault="00922129" w:rsidP="00A004D4">
      <w:pPr>
        <w:pStyle w:val="NoSpacing"/>
        <w:rPr>
          <w:rFonts w:ascii="Arial" w:hAnsi="Arial" w:cs="Arial"/>
        </w:rPr>
      </w:pPr>
    </w:p>
    <w:p w:rsidR="00922129" w:rsidRPr="00A004D4" w:rsidRDefault="00EC32FB" w:rsidP="00A004D4">
      <w:pPr>
        <w:pStyle w:val="NoSpacing"/>
        <w:rPr>
          <w:rFonts w:ascii="Arial" w:hAnsi="Arial" w:cs="Arial"/>
          <w:b/>
        </w:rPr>
      </w:pPr>
      <w:r w:rsidRPr="00A004D4">
        <w:rPr>
          <w:rFonts w:ascii="Arial" w:hAnsi="Arial" w:cs="Arial"/>
          <w:b/>
        </w:rPr>
        <w:t>Неблаговремене</w:t>
      </w:r>
      <w:r w:rsidR="00922129" w:rsidRPr="00A004D4">
        <w:rPr>
          <w:rFonts w:ascii="Arial" w:hAnsi="Arial" w:cs="Arial"/>
          <w:b/>
        </w:rPr>
        <w:t xml:space="preserve"> </w:t>
      </w:r>
      <w:r w:rsidRPr="00A004D4">
        <w:rPr>
          <w:rFonts w:ascii="Arial" w:hAnsi="Arial" w:cs="Arial"/>
          <w:b/>
        </w:rPr>
        <w:t>понуде</w:t>
      </w:r>
    </w:p>
    <w:p w:rsidR="00922129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Неблаговремено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приспеле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неће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отварати</w:t>
      </w:r>
      <w:r w:rsidR="00922129" w:rsidRPr="00A004D4">
        <w:rPr>
          <w:rFonts w:ascii="Arial" w:hAnsi="Arial" w:cs="Arial"/>
        </w:rPr>
        <w:t xml:space="preserve">, </w:t>
      </w:r>
    </w:p>
    <w:p w:rsidR="00922129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По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спроведеном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поступку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отварања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понуда</w:t>
      </w:r>
      <w:r w:rsidR="00922129" w:rsidRPr="00A004D4">
        <w:rPr>
          <w:rFonts w:ascii="Arial" w:hAnsi="Arial" w:cs="Arial"/>
        </w:rPr>
        <w:t xml:space="preserve">, </w:t>
      </w:r>
      <w:r w:rsidRPr="00A004D4">
        <w:rPr>
          <w:rFonts w:ascii="Arial" w:hAnsi="Arial" w:cs="Arial"/>
        </w:rPr>
        <w:t>Комисија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ће</w:t>
      </w:r>
      <w:r w:rsidR="00922129" w:rsidRPr="00A004D4">
        <w:rPr>
          <w:rFonts w:ascii="Arial" w:hAnsi="Arial" w:cs="Arial"/>
        </w:rPr>
        <w:t xml:space="preserve"> </w:t>
      </w:r>
      <w:r w:rsidR="005E4012" w:rsidRPr="00A004D4">
        <w:rPr>
          <w:rFonts w:ascii="Arial" w:hAnsi="Arial" w:cs="Arial"/>
        </w:rPr>
        <w:t xml:space="preserve">не </w:t>
      </w:r>
      <w:r w:rsidRPr="00A004D4">
        <w:rPr>
          <w:rFonts w:ascii="Arial" w:hAnsi="Arial" w:cs="Arial"/>
        </w:rPr>
        <w:t>благовремене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понуде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вратити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неотворене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понуђачима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који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их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поднели</w:t>
      </w:r>
      <w:r w:rsidR="00922129" w:rsidRPr="00A004D4">
        <w:rPr>
          <w:rFonts w:ascii="Arial" w:hAnsi="Arial" w:cs="Arial"/>
        </w:rPr>
        <w:t>.</w:t>
      </w:r>
    </w:p>
    <w:p w:rsidR="00A004D4" w:rsidRPr="00A004D4" w:rsidRDefault="00A004D4" w:rsidP="00A004D4">
      <w:pPr>
        <w:pStyle w:val="NoSpacing"/>
        <w:rPr>
          <w:rFonts w:ascii="Arial" w:hAnsi="Arial" w:cs="Arial"/>
        </w:rPr>
      </w:pPr>
    </w:p>
    <w:p w:rsidR="00A004D4" w:rsidRPr="00A004D4" w:rsidRDefault="00EC32FB" w:rsidP="00A004D4">
      <w:pPr>
        <w:pStyle w:val="NoSpacing"/>
        <w:jc w:val="center"/>
        <w:rPr>
          <w:rFonts w:ascii="Arial" w:hAnsi="Arial" w:cs="Arial"/>
          <w:b/>
        </w:rPr>
      </w:pPr>
      <w:r w:rsidRPr="00A004D4">
        <w:rPr>
          <w:rFonts w:ascii="Arial" w:hAnsi="Arial" w:cs="Arial"/>
          <w:b/>
        </w:rPr>
        <w:t>ГЛАВА</w:t>
      </w:r>
      <w:r w:rsidR="00922129" w:rsidRPr="00A004D4">
        <w:rPr>
          <w:rFonts w:ascii="Arial" w:hAnsi="Arial" w:cs="Arial"/>
          <w:b/>
        </w:rPr>
        <w:t xml:space="preserve"> </w:t>
      </w:r>
      <w:r w:rsidRPr="00A004D4">
        <w:rPr>
          <w:rFonts w:ascii="Arial" w:hAnsi="Arial" w:cs="Arial"/>
          <w:b/>
          <w:lang w:val="en-US"/>
        </w:rPr>
        <w:t>VIII</w:t>
      </w:r>
    </w:p>
    <w:p w:rsidR="0018315B" w:rsidRDefault="0018315B" w:rsidP="0018315B">
      <w:pPr>
        <w:pStyle w:val="NoSpacing"/>
        <w:jc w:val="left"/>
        <w:rPr>
          <w:rFonts w:ascii="Arial" w:hAnsi="Arial" w:cs="Arial"/>
          <w:b/>
        </w:rPr>
      </w:pPr>
    </w:p>
    <w:p w:rsidR="00A004D4" w:rsidRPr="00A004D4" w:rsidRDefault="00EC32FB" w:rsidP="0018315B">
      <w:pPr>
        <w:pStyle w:val="NoSpacing"/>
        <w:jc w:val="left"/>
        <w:rPr>
          <w:rFonts w:ascii="Arial" w:hAnsi="Arial" w:cs="Arial"/>
          <w:b/>
        </w:rPr>
      </w:pPr>
      <w:r w:rsidRPr="00A004D4">
        <w:rPr>
          <w:rFonts w:ascii="Arial" w:hAnsi="Arial" w:cs="Arial"/>
          <w:b/>
          <w:lang w:val="sr-Latn-CS"/>
        </w:rPr>
        <w:t>Доношење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Одлуке</w:t>
      </w:r>
    </w:p>
    <w:p w:rsidR="000832ED" w:rsidRPr="00DB0045" w:rsidRDefault="000832ED" w:rsidP="00A004D4">
      <w:pPr>
        <w:pStyle w:val="NoSpacing"/>
        <w:rPr>
          <w:rFonts w:ascii="Arial" w:hAnsi="Arial" w:cs="Arial"/>
          <w:lang/>
        </w:rPr>
      </w:pPr>
      <w:r w:rsidRPr="00A004D4">
        <w:rPr>
          <w:rFonts w:ascii="Arial" w:hAnsi="Arial" w:cs="Arial"/>
        </w:rPr>
        <w:t>Одлука о додели уговора биће донета</w:t>
      </w:r>
      <w:r w:rsidR="00E965CC">
        <w:rPr>
          <w:rFonts w:ascii="Arial" w:hAnsi="Arial" w:cs="Arial"/>
          <w:lang/>
        </w:rPr>
        <w:t xml:space="preserve"> у року од три дана од дана </w:t>
      </w:r>
      <w:r w:rsidR="00DB0045">
        <w:rPr>
          <w:rFonts w:ascii="Arial" w:hAnsi="Arial" w:cs="Arial"/>
          <w:lang/>
        </w:rPr>
        <w:t>састављања</w:t>
      </w:r>
      <w:r w:rsidR="00E965CC">
        <w:rPr>
          <w:rFonts w:ascii="Arial" w:hAnsi="Arial" w:cs="Arial"/>
          <w:lang/>
        </w:rPr>
        <w:t xml:space="preserve"> извештаја </w:t>
      </w:r>
      <w:r w:rsidR="00DB0045">
        <w:rPr>
          <w:rFonts w:ascii="Arial" w:hAnsi="Arial" w:cs="Arial"/>
          <w:lang/>
        </w:rPr>
        <w:t xml:space="preserve">комисије за спровођење поступка Јавног позива, и то најкасније до 24.04.2017. год. </w:t>
      </w:r>
    </w:p>
    <w:p w:rsidR="000832ED" w:rsidRDefault="000832ED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Одлука ће бити достављена свим учесницима Јавног позива.</w:t>
      </w:r>
    </w:p>
    <w:p w:rsidR="00A004D4" w:rsidRPr="00A004D4" w:rsidRDefault="00A004D4" w:rsidP="00A004D4">
      <w:pPr>
        <w:pStyle w:val="NoSpacing"/>
        <w:rPr>
          <w:rFonts w:ascii="Arial" w:hAnsi="Arial" w:cs="Arial"/>
        </w:rPr>
      </w:pPr>
    </w:p>
    <w:p w:rsidR="00922129" w:rsidRPr="00A004D4" w:rsidRDefault="00EC32FB" w:rsidP="00A004D4">
      <w:pPr>
        <w:pStyle w:val="NoSpacing"/>
        <w:jc w:val="center"/>
        <w:rPr>
          <w:rFonts w:ascii="Arial" w:hAnsi="Arial" w:cs="Arial"/>
          <w:b/>
          <w:lang w:val="en-US"/>
        </w:rPr>
      </w:pPr>
      <w:r w:rsidRPr="00A004D4">
        <w:rPr>
          <w:rFonts w:ascii="Arial" w:hAnsi="Arial" w:cs="Arial"/>
          <w:b/>
        </w:rPr>
        <w:t>ГЛАВА</w:t>
      </w:r>
      <w:r w:rsidR="00922129" w:rsidRPr="00A004D4">
        <w:rPr>
          <w:rFonts w:ascii="Arial" w:hAnsi="Arial" w:cs="Arial"/>
          <w:b/>
        </w:rPr>
        <w:t xml:space="preserve"> </w:t>
      </w:r>
      <w:r w:rsidRPr="00A004D4">
        <w:rPr>
          <w:rFonts w:ascii="Arial" w:hAnsi="Arial" w:cs="Arial"/>
          <w:b/>
          <w:lang w:val="en-US"/>
        </w:rPr>
        <w:t>I</w:t>
      </w:r>
      <w:r w:rsidR="009848BF" w:rsidRPr="00A004D4">
        <w:rPr>
          <w:rFonts w:ascii="Arial" w:hAnsi="Arial" w:cs="Arial"/>
          <w:b/>
          <w:lang w:val="en-US"/>
        </w:rPr>
        <w:t>X</w:t>
      </w:r>
    </w:p>
    <w:p w:rsidR="0018315B" w:rsidRDefault="0018315B" w:rsidP="0018315B">
      <w:pPr>
        <w:pStyle w:val="NoSpacing"/>
        <w:jc w:val="left"/>
        <w:rPr>
          <w:rFonts w:ascii="Arial" w:hAnsi="Arial" w:cs="Arial"/>
          <w:b/>
        </w:rPr>
      </w:pPr>
    </w:p>
    <w:p w:rsidR="00A004D4" w:rsidRPr="00A004D4" w:rsidRDefault="00EC32FB" w:rsidP="0018315B">
      <w:pPr>
        <w:pStyle w:val="NoSpacing"/>
        <w:jc w:val="left"/>
        <w:rPr>
          <w:rFonts w:ascii="Arial" w:hAnsi="Arial" w:cs="Arial"/>
          <w:b/>
        </w:rPr>
      </w:pPr>
      <w:r w:rsidRPr="00A004D4">
        <w:rPr>
          <w:rFonts w:ascii="Arial" w:hAnsi="Arial" w:cs="Arial"/>
          <w:b/>
          <w:lang w:val="sr-Latn-CS"/>
        </w:rPr>
        <w:t>Закључење</w:t>
      </w:r>
      <w:r w:rsidR="006B7E79" w:rsidRPr="00A004D4">
        <w:rPr>
          <w:rFonts w:ascii="Arial" w:hAnsi="Arial" w:cs="Arial"/>
          <w:b/>
          <w:lang w:val="sr-Latn-CS"/>
        </w:rPr>
        <w:t xml:space="preserve"> </w:t>
      </w:r>
      <w:r w:rsidRPr="00A004D4">
        <w:rPr>
          <w:rFonts w:ascii="Arial" w:hAnsi="Arial" w:cs="Arial"/>
          <w:b/>
          <w:lang w:val="sr-Latn-CS"/>
        </w:rPr>
        <w:t>уговора</w:t>
      </w:r>
    </w:p>
    <w:p w:rsidR="00922129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Уговор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изабраним</w:t>
      </w:r>
      <w:r w:rsidR="00922129" w:rsidRPr="00A004D4">
        <w:rPr>
          <w:rFonts w:ascii="Arial" w:hAnsi="Arial" w:cs="Arial"/>
        </w:rPr>
        <w:t xml:space="preserve"> </w:t>
      </w:r>
      <w:r w:rsidR="00DB0045">
        <w:rPr>
          <w:rFonts w:ascii="Arial" w:hAnsi="Arial" w:cs="Arial"/>
          <w:lang/>
        </w:rPr>
        <w:t>понуђачем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биће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закључен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року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</w:t>
      </w:r>
      <w:r w:rsidR="00922129" w:rsidRPr="00A004D4">
        <w:rPr>
          <w:rFonts w:ascii="Arial" w:hAnsi="Arial" w:cs="Arial"/>
        </w:rPr>
        <w:t xml:space="preserve"> </w:t>
      </w:r>
      <w:r w:rsidR="00DB0045">
        <w:rPr>
          <w:rFonts w:ascii="Arial" w:hAnsi="Arial" w:cs="Arial"/>
          <w:lang/>
        </w:rPr>
        <w:t>15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дана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дана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доношења</w:t>
      </w:r>
      <w:r w:rsidR="00922129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одлуке</w:t>
      </w:r>
      <w:r w:rsidR="000832ED" w:rsidRPr="00A004D4">
        <w:rPr>
          <w:rFonts w:ascii="Arial" w:hAnsi="Arial" w:cs="Arial"/>
        </w:rPr>
        <w:t>.</w:t>
      </w:r>
    </w:p>
    <w:p w:rsidR="00922129" w:rsidRPr="00A004D4" w:rsidRDefault="001812FD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 xml:space="preserve">Одлука о додели уговора од дана достављања понуђачу, </w:t>
      </w:r>
      <w:r w:rsidR="00EC32FB" w:rsidRPr="00A004D4">
        <w:rPr>
          <w:rFonts w:ascii="Arial" w:hAnsi="Arial" w:cs="Arial"/>
          <w:lang w:val="ru-RU"/>
        </w:rPr>
        <w:t>имаће</w:t>
      </w:r>
      <w:r w:rsidR="00922129" w:rsidRPr="00A004D4">
        <w:rPr>
          <w:rFonts w:ascii="Arial" w:hAnsi="Arial" w:cs="Arial"/>
          <w:lang w:val="ru-RU"/>
        </w:rPr>
        <w:t xml:space="preserve"> </w:t>
      </w:r>
      <w:r w:rsidR="00EC32FB" w:rsidRPr="00A004D4">
        <w:rPr>
          <w:rFonts w:ascii="Arial" w:hAnsi="Arial" w:cs="Arial"/>
        </w:rPr>
        <w:t>снагу</w:t>
      </w:r>
      <w:r w:rsidR="00922129" w:rsidRPr="00A004D4">
        <w:rPr>
          <w:rFonts w:ascii="Arial" w:hAnsi="Arial" w:cs="Arial"/>
          <w:lang w:val="ru-RU"/>
        </w:rPr>
        <w:t xml:space="preserve"> </w:t>
      </w:r>
      <w:r w:rsidR="00EC32FB" w:rsidRPr="00A004D4">
        <w:rPr>
          <w:rFonts w:ascii="Arial" w:hAnsi="Arial" w:cs="Arial"/>
          <w:lang w:val="ru-RU"/>
        </w:rPr>
        <w:t>уговора</w:t>
      </w:r>
      <w:r w:rsidR="00922129" w:rsidRPr="00A004D4">
        <w:rPr>
          <w:rFonts w:ascii="Arial" w:hAnsi="Arial" w:cs="Arial"/>
        </w:rPr>
        <w:t xml:space="preserve"> </w:t>
      </w:r>
      <w:r w:rsidR="00EC32FB" w:rsidRPr="00A004D4">
        <w:rPr>
          <w:rFonts w:ascii="Arial" w:hAnsi="Arial" w:cs="Arial"/>
        </w:rPr>
        <w:t>до</w:t>
      </w:r>
      <w:r w:rsidR="00922129" w:rsidRPr="00A004D4">
        <w:rPr>
          <w:rFonts w:ascii="Arial" w:hAnsi="Arial" w:cs="Arial"/>
        </w:rPr>
        <w:t xml:space="preserve"> </w:t>
      </w:r>
      <w:r w:rsidR="00EC32FB" w:rsidRPr="00A004D4">
        <w:rPr>
          <w:rFonts w:ascii="Arial" w:hAnsi="Arial" w:cs="Arial"/>
        </w:rPr>
        <w:t>потписивања</w:t>
      </w:r>
      <w:r w:rsidR="00922129" w:rsidRPr="00A004D4">
        <w:rPr>
          <w:rFonts w:ascii="Arial" w:hAnsi="Arial" w:cs="Arial"/>
        </w:rPr>
        <w:t xml:space="preserve"> </w:t>
      </w:r>
      <w:r w:rsidR="00EC32FB" w:rsidRPr="00A004D4">
        <w:rPr>
          <w:rFonts w:ascii="Arial" w:hAnsi="Arial" w:cs="Arial"/>
        </w:rPr>
        <w:t>Уговора</w:t>
      </w:r>
      <w:r w:rsidR="000832ED" w:rsidRPr="00A004D4">
        <w:rPr>
          <w:rFonts w:ascii="Arial" w:hAnsi="Arial" w:cs="Arial"/>
        </w:rPr>
        <w:t>.</w:t>
      </w:r>
    </w:p>
    <w:p w:rsidR="003A5FFD" w:rsidRPr="0018315B" w:rsidRDefault="00EC32FB" w:rsidP="00A004D4">
      <w:pPr>
        <w:pStyle w:val="NoSpacing"/>
        <w:rPr>
          <w:rFonts w:ascii="Arial" w:hAnsi="Arial" w:cs="Arial"/>
          <w:b/>
        </w:rPr>
      </w:pPr>
      <w:bookmarkStart w:id="0" w:name="_GoBack"/>
      <w:bookmarkEnd w:id="0"/>
      <w:r w:rsidRPr="0018315B">
        <w:rPr>
          <w:rFonts w:ascii="Arial" w:hAnsi="Arial" w:cs="Arial"/>
          <w:b/>
        </w:rPr>
        <w:t>Важење</w:t>
      </w:r>
      <w:r w:rsidR="003A5FFD" w:rsidRPr="0018315B">
        <w:rPr>
          <w:rFonts w:ascii="Arial" w:hAnsi="Arial" w:cs="Arial"/>
          <w:b/>
        </w:rPr>
        <w:t xml:space="preserve"> </w:t>
      </w:r>
      <w:r w:rsidRPr="0018315B">
        <w:rPr>
          <w:rFonts w:ascii="Arial" w:hAnsi="Arial" w:cs="Arial"/>
          <w:b/>
        </w:rPr>
        <w:t>уговора</w:t>
      </w:r>
    </w:p>
    <w:p w:rsidR="00ED0C1B" w:rsidRPr="00A004D4" w:rsidRDefault="00EC32FB" w:rsidP="00A004D4">
      <w:pPr>
        <w:pStyle w:val="NoSpacing"/>
        <w:rPr>
          <w:rFonts w:ascii="Arial" w:hAnsi="Arial" w:cs="Arial"/>
        </w:rPr>
      </w:pPr>
      <w:r w:rsidRPr="00A004D4">
        <w:rPr>
          <w:rFonts w:ascii="Arial" w:hAnsi="Arial" w:cs="Arial"/>
        </w:rPr>
        <w:t>Уговор</w:t>
      </w:r>
      <w:r w:rsidR="0086647F" w:rsidRPr="00A004D4">
        <w:rPr>
          <w:rFonts w:ascii="Arial" w:hAnsi="Arial" w:cs="Arial"/>
          <w:lang w:val="sr-Latn-CS"/>
        </w:rPr>
        <w:t xml:space="preserve"> </w:t>
      </w:r>
      <w:r w:rsidRPr="00A004D4">
        <w:rPr>
          <w:rFonts w:ascii="Arial" w:hAnsi="Arial" w:cs="Arial"/>
          <w:lang w:val="sr-Latn-CS"/>
        </w:rPr>
        <w:t>важи</w:t>
      </w:r>
      <w:r w:rsidR="00922129" w:rsidRPr="00A004D4">
        <w:rPr>
          <w:rFonts w:ascii="Arial" w:hAnsi="Arial" w:cs="Arial"/>
        </w:rPr>
        <w:t xml:space="preserve"> </w:t>
      </w:r>
      <w:r w:rsidR="00204165">
        <w:rPr>
          <w:rFonts w:ascii="Arial" w:hAnsi="Arial" w:cs="Arial"/>
          <w:lang/>
        </w:rPr>
        <w:t>18</w:t>
      </w:r>
      <w:r w:rsidR="00861770">
        <w:rPr>
          <w:rFonts w:ascii="Arial" w:hAnsi="Arial" w:cs="Arial"/>
          <w:lang/>
        </w:rPr>
        <w:t xml:space="preserve"> месеци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од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дана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ступања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на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правну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снагу</w:t>
      </w:r>
      <w:r w:rsidR="0086647F" w:rsidRPr="00A004D4">
        <w:rPr>
          <w:rFonts w:ascii="Arial" w:hAnsi="Arial" w:cs="Arial"/>
        </w:rPr>
        <w:t xml:space="preserve"> </w:t>
      </w:r>
      <w:r w:rsidRPr="00A004D4">
        <w:rPr>
          <w:rFonts w:ascii="Arial" w:hAnsi="Arial" w:cs="Arial"/>
        </w:rPr>
        <w:t>Уговора</w:t>
      </w:r>
      <w:r w:rsidR="0086647F" w:rsidRPr="00A004D4">
        <w:rPr>
          <w:rFonts w:ascii="Arial" w:hAnsi="Arial" w:cs="Arial"/>
          <w:lang w:val="sr-Latn-CS"/>
        </w:rPr>
        <w:t>.</w:t>
      </w:r>
    </w:p>
    <w:sectPr w:rsidR="00ED0C1B" w:rsidRPr="00A004D4" w:rsidSect="00327CF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9B" w:rsidRDefault="00B2019B" w:rsidP="007A4CDB">
      <w:pPr>
        <w:spacing w:line="240" w:lineRule="auto"/>
      </w:pPr>
      <w:r>
        <w:separator/>
      </w:r>
    </w:p>
  </w:endnote>
  <w:endnote w:type="continuationSeparator" w:id="0">
    <w:p w:rsidR="00B2019B" w:rsidRDefault="00B2019B" w:rsidP="007A4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4D 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9B" w:rsidRDefault="00B2019B" w:rsidP="007A4CDB">
      <w:pPr>
        <w:spacing w:line="240" w:lineRule="auto"/>
      </w:pPr>
      <w:r>
        <w:separator/>
      </w:r>
    </w:p>
  </w:footnote>
  <w:footnote w:type="continuationSeparator" w:id="0">
    <w:p w:rsidR="00B2019B" w:rsidRDefault="00B2019B" w:rsidP="007A4C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629"/>
    <w:multiLevelType w:val="hybridMultilevel"/>
    <w:tmpl w:val="3A7CF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5A0D2E"/>
    <w:multiLevelType w:val="multilevel"/>
    <w:tmpl w:val="80D4BC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47FE0"/>
    <w:multiLevelType w:val="hybridMultilevel"/>
    <w:tmpl w:val="7068A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77CBC"/>
    <w:multiLevelType w:val="hybridMultilevel"/>
    <w:tmpl w:val="52CCD76E"/>
    <w:lvl w:ilvl="0" w:tplc="632AE1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9C6C27"/>
    <w:multiLevelType w:val="hybridMultilevel"/>
    <w:tmpl w:val="FBAC8696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DC7653"/>
    <w:multiLevelType w:val="singleLevel"/>
    <w:tmpl w:val="36CC90C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>
    <w:nsid w:val="0E062A62"/>
    <w:multiLevelType w:val="hybridMultilevel"/>
    <w:tmpl w:val="045A461A"/>
    <w:lvl w:ilvl="0" w:tplc="08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3B11712"/>
    <w:multiLevelType w:val="hybridMultilevel"/>
    <w:tmpl w:val="6FB26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46CE5"/>
    <w:multiLevelType w:val="hybridMultilevel"/>
    <w:tmpl w:val="CCFE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F1480"/>
    <w:multiLevelType w:val="hybridMultilevel"/>
    <w:tmpl w:val="A628DE50"/>
    <w:lvl w:ilvl="0" w:tplc="BD4CA638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57CF89C">
      <w:start w:val="1"/>
      <w:numFmt w:val="lowerLetter"/>
      <w:lvlText w:val="(%9)"/>
      <w:lvlJc w:val="left"/>
      <w:pPr>
        <w:tabs>
          <w:tab w:val="num" w:pos="8040"/>
        </w:tabs>
        <w:ind w:left="8040" w:hanging="1020"/>
      </w:pPr>
    </w:lvl>
  </w:abstractNum>
  <w:abstractNum w:abstractNumId="10">
    <w:nsid w:val="22815FCF"/>
    <w:multiLevelType w:val="hybridMultilevel"/>
    <w:tmpl w:val="39DAED56"/>
    <w:lvl w:ilvl="0" w:tplc="AE7C3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6BA"/>
    <w:multiLevelType w:val="hybridMultilevel"/>
    <w:tmpl w:val="6F2C6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4579F"/>
    <w:multiLevelType w:val="hybridMultilevel"/>
    <w:tmpl w:val="AA76E77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C540D1B4">
      <w:start w:val="1"/>
      <w:numFmt w:val="lowerLetter"/>
      <w:lvlText w:val="(%3)"/>
      <w:lvlJc w:val="left"/>
      <w:pPr>
        <w:tabs>
          <w:tab w:val="num" w:pos="3774"/>
        </w:tabs>
        <w:ind w:left="3774" w:hanging="10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2E1008"/>
    <w:multiLevelType w:val="hybridMultilevel"/>
    <w:tmpl w:val="54B2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64FCB"/>
    <w:multiLevelType w:val="hybridMultilevel"/>
    <w:tmpl w:val="D8F8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60E00"/>
    <w:multiLevelType w:val="hybridMultilevel"/>
    <w:tmpl w:val="F7809F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02DFC"/>
    <w:multiLevelType w:val="hybridMultilevel"/>
    <w:tmpl w:val="ACBAFC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94539"/>
    <w:multiLevelType w:val="hybridMultilevel"/>
    <w:tmpl w:val="025CDDD8"/>
    <w:lvl w:ilvl="0" w:tplc="241A000F">
      <w:start w:val="1"/>
      <w:numFmt w:val="decimal"/>
      <w:lvlText w:val="%1."/>
      <w:lvlJc w:val="left"/>
      <w:pPr>
        <w:ind w:left="1004" w:hanging="360"/>
      </w:p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49B09F9"/>
    <w:multiLevelType w:val="hybridMultilevel"/>
    <w:tmpl w:val="F90E158C"/>
    <w:lvl w:ilvl="0" w:tplc="27F06E9A">
      <w:start w:val="1"/>
      <w:numFmt w:val="bullet"/>
      <w:lvlText w:val=""/>
      <w:lvlJc w:val="left"/>
      <w:pPr>
        <w:tabs>
          <w:tab w:val="num" w:pos="1440"/>
        </w:tabs>
        <w:ind w:left="1440" w:hanging="576"/>
      </w:pPr>
      <w:rPr>
        <w:rFonts w:ascii="Symbol" w:hAnsi="Symbol" w:hint="default"/>
        <w:color w:val="auto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0E5E51"/>
    <w:multiLevelType w:val="hybridMultilevel"/>
    <w:tmpl w:val="214818AE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845F6B"/>
    <w:multiLevelType w:val="hybridMultilevel"/>
    <w:tmpl w:val="960265A2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1A1174C"/>
    <w:multiLevelType w:val="hybridMultilevel"/>
    <w:tmpl w:val="E39A40B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66685F54"/>
    <w:multiLevelType w:val="multilevel"/>
    <w:tmpl w:val="8D8479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72A7FFB"/>
    <w:multiLevelType w:val="hybridMultilevel"/>
    <w:tmpl w:val="BFEC5DB4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707B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5A40D7"/>
    <w:multiLevelType w:val="hybridMultilevel"/>
    <w:tmpl w:val="DD20B78E"/>
    <w:lvl w:ilvl="0" w:tplc="6B9015E8">
      <w:start w:val="1"/>
      <w:numFmt w:val="decimal"/>
      <w:lvlText w:val="%1."/>
      <w:lvlJc w:val="left"/>
      <w:pPr>
        <w:tabs>
          <w:tab w:val="num" w:pos="4272"/>
        </w:tabs>
        <w:ind w:left="427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5">
    <w:nsid w:val="68CD4FC1"/>
    <w:multiLevelType w:val="hybridMultilevel"/>
    <w:tmpl w:val="582C0504"/>
    <w:lvl w:ilvl="0" w:tplc="8570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E46568"/>
    <w:multiLevelType w:val="hybridMultilevel"/>
    <w:tmpl w:val="8D8479BA"/>
    <w:lvl w:ilvl="0" w:tplc="0D8AD0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18"/>
        <w:szCs w:val="18"/>
      </w:rPr>
    </w:lvl>
    <w:lvl w:ilvl="1" w:tplc="5E2C3772">
      <w:start w:val="1"/>
      <w:numFmt w:val="bullet"/>
      <w:lvlText w:val="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  <w:b w:val="0"/>
        <w:sz w:val="18"/>
        <w:szCs w:val="18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747246"/>
    <w:multiLevelType w:val="hybridMultilevel"/>
    <w:tmpl w:val="79985BD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015B4"/>
    <w:multiLevelType w:val="hybridMultilevel"/>
    <w:tmpl w:val="12F23BC6"/>
    <w:lvl w:ilvl="0" w:tplc="064E3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C746146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93AC9E36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24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1"/>
  </w:num>
  <w:num w:numId="10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22"/>
  </w:num>
  <w:num w:numId="18">
    <w:abstractNumId w:val="20"/>
  </w:num>
  <w:num w:numId="19">
    <w:abstractNumId w:val="27"/>
  </w:num>
  <w:num w:numId="20">
    <w:abstractNumId w:val="15"/>
  </w:num>
  <w:num w:numId="21">
    <w:abstractNumId w:val="10"/>
  </w:num>
  <w:num w:numId="22">
    <w:abstractNumId w:val="16"/>
  </w:num>
  <w:num w:numId="23">
    <w:abstractNumId w:val="17"/>
  </w:num>
  <w:num w:numId="24">
    <w:abstractNumId w:val="25"/>
  </w:num>
  <w:num w:numId="25">
    <w:abstractNumId w:val="7"/>
  </w:num>
  <w:num w:numId="26">
    <w:abstractNumId w:val="8"/>
  </w:num>
  <w:num w:numId="27">
    <w:abstractNumId w:val="14"/>
  </w:num>
  <w:num w:numId="28">
    <w:abstractNumId w:val="11"/>
  </w:num>
  <w:num w:numId="29">
    <w:abstractNumId w:val="0"/>
  </w:num>
  <w:num w:numId="30">
    <w:abstractNumId w:val="13"/>
  </w:num>
  <w:num w:numId="31">
    <w:abstractNumId w:val="3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C1B"/>
    <w:rsid w:val="00063419"/>
    <w:rsid w:val="000832ED"/>
    <w:rsid w:val="00090B8A"/>
    <w:rsid w:val="000B09F1"/>
    <w:rsid w:val="000D78C6"/>
    <w:rsid w:val="00107F0B"/>
    <w:rsid w:val="001373BD"/>
    <w:rsid w:val="0015527A"/>
    <w:rsid w:val="001812FD"/>
    <w:rsid w:val="0018315B"/>
    <w:rsid w:val="001B7D71"/>
    <w:rsid w:val="001C1E67"/>
    <w:rsid w:val="001E7C56"/>
    <w:rsid w:val="0020134D"/>
    <w:rsid w:val="00204165"/>
    <w:rsid w:val="00237DED"/>
    <w:rsid w:val="00273E19"/>
    <w:rsid w:val="002D34EE"/>
    <w:rsid w:val="00327CFE"/>
    <w:rsid w:val="00344BC8"/>
    <w:rsid w:val="00353C5A"/>
    <w:rsid w:val="003827E8"/>
    <w:rsid w:val="003A5FFD"/>
    <w:rsid w:val="004304B4"/>
    <w:rsid w:val="0043442E"/>
    <w:rsid w:val="00445BB0"/>
    <w:rsid w:val="00491EC3"/>
    <w:rsid w:val="004A078C"/>
    <w:rsid w:val="004A7557"/>
    <w:rsid w:val="004C3280"/>
    <w:rsid w:val="00575FA5"/>
    <w:rsid w:val="005C3317"/>
    <w:rsid w:val="005C6624"/>
    <w:rsid w:val="005E4012"/>
    <w:rsid w:val="006B7E79"/>
    <w:rsid w:val="006C1E32"/>
    <w:rsid w:val="00710044"/>
    <w:rsid w:val="00772C8A"/>
    <w:rsid w:val="007A4CDB"/>
    <w:rsid w:val="007E4646"/>
    <w:rsid w:val="007E6DA4"/>
    <w:rsid w:val="00812660"/>
    <w:rsid w:val="00841CE1"/>
    <w:rsid w:val="00861770"/>
    <w:rsid w:val="0086647F"/>
    <w:rsid w:val="00870261"/>
    <w:rsid w:val="008E29F5"/>
    <w:rsid w:val="00922129"/>
    <w:rsid w:val="00947F0E"/>
    <w:rsid w:val="009744A2"/>
    <w:rsid w:val="009848BF"/>
    <w:rsid w:val="009B1608"/>
    <w:rsid w:val="009F1442"/>
    <w:rsid w:val="009F3B03"/>
    <w:rsid w:val="00A004D4"/>
    <w:rsid w:val="00A071F0"/>
    <w:rsid w:val="00A562AD"/>
    <w:rsid w:val="00A845FE"/>
    <w:rsid w:val="00A91DA2"/>
    <w:rsid w:val="00AA5427"/>
    <w:rsid w:val="00AD2CFC"/>
    <w:rsid w:val="00B2019B"/>
    <w:rsid w:val="00B30CE2"/>
    <w:rsid w:val="00B86FC9"/>
    <w:rsid w:val="00B903BB"/>
    <w:rsid w:val="00BD3E31"/>
    <w:rsid w:val="00C01638"/>
    <w:rsid w:val="00C328C4"/>
    <w:rsid w:val="00C8647D"/>
    <w:rsid w:val="00C946CA"/>
    <w:rsid w:val="00CA3A5C"/>
    <w:rsid w:val="00CE6B1C"/>
    <w:rsid w:val="00CE7AC4"/>
    <w:rsid w:val="00CF5062"/>
    <w:rsid w:val="00D02456"/>
    <w:rsid w:val="00D36433"/>
    <w:rsid w:val="00D53185"/>
    <w:rsid w:val="00D86A25"/>
    <w:rsid w:val="00DB0045"/>
    <w:rsid w:val="00DD5FF7"/>
    <w:rsid w:val="00E41B6D"/>
    <w:rsid w:val="00E90639"/>
    <w:rsid w:val="00E965CC"/>
    <w:rsid w:val="00EC32FB"/>
    <w:rsid w:val="00EC6FE3"/>
    <w:rsid w:val="00ED0C1B"/>
    <w:rsid w:val="00ED7F01"/>
    <w:rsid w:val="00EF4CEE"/>
    <w:rsid w:val="00F20407"/>
    <w:rsid w:val="00F74327"/>
    <w:rsid w:val="00F76D2F"/>
    <w:rsid w:val="00F8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C1B"/>
    <w:pPr>
      <w:widowControl w:val="0"/>
      <w:adjustRightInd w:val="0"/>
      <w:spacing w:line="360" w:lineRule="atLeast"/>
      <w:jc w:val="both"/>
      <w:textAlignment w:val="baseline"/>
    </w:pPr>
    <w:rPr>
      <w:rFonts w:ascii="4D Bangkok" w:hAnsi="4D Bangkok"/>
      <w:sz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0D78C6"/>
    <w:pPr>
      <w:keepNext/>
      <w:keepLines/>
      <w:widowControl/>
      <w:adjustRightInd/>
      <w:spacing w:before="480" w:line="240" w:lineRule="auto"/>
      <w:ind w:left="567" w:right="729"/>
      <w:textAlignment w:val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947F0E"/>
    <w:rPr>
      <w:sz w:val="16"/>
      <w:szCs w:val="16"/>
    </w:rPr>
  </w:style>
  <w:style w:type="paragraph" w:styleId="CommentText">
    <w:name w:val="annotation text"/>
    <w:basedOn w:val="Normal"/>
    <w:semiHidden/>
    <w:rsid w:val="00947F0E"/>
    <w:rPr>
      <w:sz w:val="20"/>
    </w:rPr>
  </w:style>
  <w:style w:type="paragraph" w:styleId="CommentSubject">
    <w:name w:val="annotation subject"/>
    <w:basedOn w:val="CommentText"/>
    <w:next w:val="CommentText"/>
    <w:semiHidden/>
    <w:rsid w:val="00947F0E"/>
    <w:rPr>
      <w:b/>
      <w:bCs/>
    </w:rPr>
  </w:style>
  <w:style w:type="paragraph" w:styleId="BalloonText">
    <w:name w:val="Balloon Text"/>
    <w:basedOn w:val="Normal"/>
    <w:semiHidden/>
    <w:rsid w:val="00947F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22129"/>
    <w:pPr>
      <w:tabs>
        <w:tab w:val="center" w:pos="4153"/>
        <w:tab w:val="right" w:pos="8306"/>
      </w:tabs>
      <w:textAlignment w:val="auto"/>
    </w:pPr>
  </w:style>
  <w:style w:type="paragraph" w:styleId="NoSpacing">
    <w:name w:val="No Spacing"/>
    <w:uiPriority w:val="1"/>
    <w:qFormat/>
    <w:rsid w:val="005C6624"/>
    <w:pPr>
      <w:widowControl w:val="0"/>
      <w:adjustRightInd w:val="0"/>
      <w:jc w:val="both"/>
      <w:textAlignment w:val="baseline"/>
    </w:pPr>
    <w:rPr>
      <w:rFonts w:ascii="4D Bangkok" w:hAnsi="4D Bangkok"/>
      <w:sz w:val="24"/>
      <w:lang w:val="sr-Cyrl-CS"/>
    </w:rPr>
  </w:style>
  <w:style w:type="character" w:styleId="Hyperlink">
    <w:name w:val="Hyperlink"/>
    <w:rsid w:val="0015527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A4CD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A4CDB"/>
    <w:rPr>
      <w:rFonts w:ascii="4D Bangkok" w:hAnsi="4D Bangkok"/>
      <w:sz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0D78C6"/>
    <w:rPr>
      <w:rFonts w:ascii="Cambria" w:hAnsi="Cambria"/>
      <w:b/>
      <w:bCs/>
      <w:color w:val="365F91"/>
      <w:sz w:val="28"/>
      <w:szCs w:val="28"/>
      <w:lang w:val="sr-Cyrl-CS"/>
    </w:rPr>
  </w:style>
  <w:style w:type="paragraph" w:styleId="ListParagraph">
    <w:name w:val="List Paragraph"/>
    <w:basedOn w:val="Normal"/>
    <w:uiPriority w:val="34"/>
    <w:qFormat/>
    <w:rsid w:val="00CA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ije@scibark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DE8AD-5FBD-47A6-999C-2727ABD7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ПРАВО НА  УЧЕШЋЕ и УСЛОВИ КВАЛИФИКАЦИЈЕ</vt:lpstr>
    </vt:vector>
  </TitlesOfParts>
  <Company>Quadra Graphic d.o.o.</Company>
  <LinksUpToDate>false</LinksUpToDate>
  <CharactersWithSpaces>10682</CharactersWithSpaces>
  <SharedDoc>false</SharedDoc>
  <HLinks>
    <vt:vector size="6" baseType="variant"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mailto:office@sportskicentarkv.co.rs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НА  УЧЕШЋЕ и УСЛОВИ КВАЛИФИКАЦИЈЕ</dc:title>
  <dc:creator>Siniša Stanković</dc:creator>
  <cp:lastModifiedBy>Admin</cp:lastModifiedBy>
  <cp:revision>3</cp:revision>
  <cp:lastPrinted>2017-04-13T18:52:00Z</cp:lastPrinted>
  <dcterms:created xsi:type="dcterms:W3CDTF">2017-04-13T14:33:00Z</dcterms:created>
  <dcterms:modified xsi:type="dcterms:W3CDTF">2017-04-13T19:00:00Z</dcterms:modified>
</cp:coreProperties>
</file>